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41" w:rsidRPr="00163DAA" w:rsidRDefault="005D5541" w:rsidP="00163DAA">
      <w:pPr>
        <w:spacing w:after="0" w:line="240" w:lineRule="auto"/>
        <w:contextualSpacing/>
        <w:jc w:val="center"/>
        <w:rPr>
          <w:rFonts w:ascii="Times New Roman" w:eastAsia="Calibri" w:hAnsi="Times New Roman" w:cs="Times New Roman"/>
          <w:b/>
          <w:bCs/>
          <w:sz w:val="28"/>
          <w:szCs w:val="28"/>
        </w:rPr>
      </w:pPr>
      <w:bookmarkStart w:id="0" w:name="_GoBack"/>
      <w:bookmarkEnd w:id="0"/>
      <w:r w:rsidRPr="00163DAA">
        <w:rPr>
          <w:rFonts w:ascii="Times New Roman" w:eastAsia="Calibri" w:hAnsi="Times New Roman" w:cs="Times New Roman"/>
          <w:b/>
          <w:bCs/>
          <w:sz w:val="28"/>
          <w:szCs w:val="28"/>
        </w:rPr>
        <w:t>Аналитическая записка</w:t>
      </w:r>
    </w:p>
    <w:p w:rsidR="005D5541" w:rsidRPr="00163DAA" w:rsidRDefault="005D5541" w:rsidP="00163DAA">
      <w:pPr>
        <w:spacing w:after="0" w:line="240" w:lineRule="auto"/>
        <w:contextualSpacing/>
        <w:jc w:val="center"/>
        <w:rPr>
          <w:rFonts w:ascii="Times New Roman" w:eastAsia="Calibri" w:hAnsi="Times New Roman" w:cs="Times New Roman"/>
          <w:b/>
          <w:bCs/>
          <w:sz w:val="28"/>
          <w:szCs w:val="28"/>
        </w:rPr>
      </w:pPr>
      <w:r w:rsidRPr="00163DAA">
        <w:rPr>
          <w:rFonts w:ascii="Times New Roman" w:eastAsia="Calibri" w:hAnsi="Times New Roman" w:cs="Times New Roman"/>
          <w:b/>
          <w:bCs/>
          <w:sz w:val="28"/>
          <w:szCs w:val="28"/>
        </w:rPr>
        <w:t>о состоянии и проблемах законотворчества</w:t>
      </w:r>
    </w:p>
    <w:p w:rsidR="008E1280" w:rsidRPr="00163DAA" w:rsidRDefault="008E1280" w:rsidP="00163DAA">
      <w:pPr>
        <w:spacing w:after="0" w:line="240" w:lineRule="auto"/>
        <w:contextualSpacing/>
        <w:rPr>
          <w:rFonts w:ascii="Times New Roman" w:eastAsia="Calibri" w:hAnsi="Times New Roman" w:cs="Times New Roman"/>
          <w:bCs/>
          <w:sz w:val="28"/>
          <w:szCs w:val="28"/>
        </w:rPr>
      </w:pPr>
    </w:p>
    <w:p w:rsidR="005D5541" w:rsidRPr="00163DAA" w:rsidRDefault="005D5541" w:rsidP="00163DAA">
      <w:pPr>
        <w:spacing w:after="0" w:line="240" w:lineRule="auto"/>
        <w:contextualSpacing/>
        <w:jc w:val="center"/>
        <w:rPr>
          <w:rFonts w:ascii="Times New Roman" w:eastAsia="Calibri" w:hAnsi="Times New Roman" w:cs="Times New Roman"/>
          <w:bCs/>
          <w:sz w:val="28"/>
          <w:szCs w:val="28"/>
        </w:rPr>
      </w:pPr>
      <w:r w:rsidRPr="00163DAA">
        <w:rPr>
          <w:rFonts w:ascii="Times New Roman" w:eastAsia="Calibri" w:hAnsi="Times New Roman" w:cs="Times New Roman"/>
          <w:bCs/>
          <w:sz w:val="28"/>
          <w:szCs w:val="28"/>
        </w:rPr>
        <w:t xml:space="preserve">№ </w:t>
      </w:r>
      <w:r w:rsidR="00C36C62" w:rsidRPr="00163DAA">
        <w:rPr>
          <w:rFonts w:ascii="Times New Roman" w:eastAsia="Calibri" w:hAnsi="Times New Roman" w:cs="Times New Roman"/>
          <w:bCs/>
          <w:sz w:val="28"/>
          <w:szCs w:val="28"/>
        </w:rPr>
        <w:t>1</w:t>
      </w:r>
      <w:r w:rsidR="003A70C0">
        <w:rPr>
          <w:rFonts w:ascii="Times New Roman" w:eastAsia="Calibri" w:hAnsi="Times New Roman" w:cs="Times New Roman"/>
          <w:bCs/>
          <w:sz w:val="28"/>
          <w:szCs w:val="28"/>
        </w:rPr>
        <w:t>60</w:t>
      </w:r>
      <w:r w:rsidR="00B42E3E">
        <w:rPr>
          <w:rFonts w:ascii="Times New Roman" w:eastAsia="Calibri" w:hAnsi="Times New Roman" w:cs="Times New Roman"/>
          <w:bCs/>
          <w:sz w:val="28"/>
          <w:szCs w:val="28"/>
        </w:rPr>
        <w:tab/>
      </w:r>
      <w:r w:rsidR="00B42E3E">
        <w:rPr>
          <w:rFonts w:ascii="Times New Roman" w:eastAsia="Calibri" w:hAnsi="Times New Roman" w:cs="Times New Roman"/>
          <w:bCs/>
          <w:sz w:val="28"/>
          <w:szCs w:val="28"/>
        </w:rPr>
        <w:tab/>
      </w:r>
      <w:r w:rsidR="00B42E3E">
        <w:rPr>
          <w:rFonts w:ascii="Times New Roman" w:eastAsia="Calibri" w:hAnsi="Times New Roman" w:cs="Times New Roman"/>
          <w:bCs/>
          <w:sz w:val="28"/>
          <w:szCs w:val="28"/>
        </w:rPr>
        <w:tab/>
      </w:r>
      <w:r w:rsidR="00B42E3E">
        <w:rPr>
          <w:rFonts w:ascii="Times New Roman" w:eastAsia="Calibri" w:hAnsi="Times New Roman" w:cs="Times New Roman"/>
          <w:bCs/>
          <w:sz w:val="28"/>
          <w:szCs w:val="28"/>
        </w:rPr>
        <w:tab/>
      </w:r>
      <w:r w:rsidR="00B42E3E">
        <w:rPr>
          <w:rFonts w:ascii="Times New Roman" w:eastAsia="Calibri" w:hAnsi="Times New Roman" w:cs="Times New Roman"/>
          <w:bCs/>
          <w:sz w:val="28"/>
          <w:szCs w:val="28"/>
        </w:rPr>
        <w:tab/>
      </w:r>
      <w:r w:rsidR="00B42E3E">
        <w:rPr>
          <w:rFonts w:ascii="Times New Roman" w:eastAsia="Calibri" w:hAnsi="Times New Roman" w:cs="Times New Roman"/>
          <w:bCs/>
          <w:sz w:val="28"/>
          <w:szCs w:val="28"/>
        </w:rPr>
        <w:tab/>
      </w:r>
      <w:r w:rsidR="006E3E53">
        <w:rPr>
          <w:rFonts w:ascii="Times New Roman" w:eastAsia="Calibri" w:hAnsi="Times New Roman" w:cs="Times New Roman"/>
          <w:bCs/>
          <w:sz w:val="28"/>
          <w:szCs w:val="28"/>
        </w:rPr>
        <w:t xml:space="preserve">                                 </w:t>
      </w:r>
      <w:r w:rsidR="00DC2008">
        <w:rPr>
          <w:rFonts w:ascii="Times New Roman" w:eastAsia="Calibri" w:hAnsi="Times New Roman" w:cs="Times New Roman"/>
          <w:bCs/>
          <w:sz w:val="28"/>
          <w:szCs w:val="28"/>
        </w:rPr>
        <w:t xml:space="preserve">      </w:t>
      </w:r>
      <w:r w:rsidR="008D597D">
        <w:rPr>
          <w:rFonts w:ascii="Times New Roman" w:eastAsia="Calibri" w:hAnsi="Times New Roman" w:cs="Times New Roman"/>
          <w:bCs/>
          <w:sz w:val="28"/>
          <w:szCs w:val="28"/>
        </w:rPr>
        <w:t xml:space="preserve">   </w:t>
      </w:r>
      <w:r w:rsidR="003A70C0">
        <w:rPr>
          <w:rFonts w:ascii="Times New Roman" w:eastAsia="Calibri" w:hAnsi="Times New Roman" w:cs="Times New Roman"/>
          <w:bCs/>
          <w:sz w:val="28"/>
          <w:szCs w:val="28"/>
        </w:rPr>
        <w:t>май</w:t>
      </w:r>
      <w:r w:rsidR="00B42E3E">
        <w:rPr>
          <w:rFonts w:ascii="Times New Roman" w:eastAsia="Calibri" w:hAnsi="Times New Roman" w:cs="Times New Roman"/>
          <w:bCs/>
          <w:sz w:val="28"/>
          <w:szCs w:val="28"/>
        </w:rPr>
        <w:t xml:space="preserve"> 2019 года</w:t>
      </w:r>
    </w:p>
    <w:p w:rsidR="00C17A8E" w:rsidRDefault="00DC2008" w:rsidP="00C17A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B04B1C" w:rsidRDefault="00B04B1C" w:rsidP="006E3E53">
      <w:pPr>
        <w:spacing w:after="0" w:line="240" w:lineRule="auto"/>
        <w:ind w:firstLine="708"/>
        <w:jc w:val="center"/>
        <w:rPr>
          <w:rFonts w:ascii="Times New Roman" w:hAnsi="Times New Roman" w:cs="Times New Roman"/>
          <w:b/>
          <w:sz w:val="28"/>
          <w:szCs w:val="28"/>
        </w:rPr>
      </w:pPr>
    </w:p>
    <w:p w:rsidR="003A70C0" w:rsidRDefault="00616E8C" w:rsidP="003A70C0">
      <w:pPr>
        <w:widowControl w:val="0"/>
        <w:spacing w:after="0" w:line="240" w:lineRule="auto"/>
        <w:ind w:firstLine="708"/>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w:t>
      </w:r>
      <w:r w:rsidR="003A70C0" w:rsidRPr="003A70C0">
        <w:rPr>
          <w:rFonts w:ascii="Times New Roman" w:eastAsia="Calibri" w:hAnsi="Times New Roman" w:cs="Times New Roman"/>
          <w:b/>
          <w:bCs/>
          <w:sz w:val="28"/>
          <w:szCs w:val="28"/>
        </w:rPr>
        <w:t>истем</w:t>
      </w:r>
      <w:r>
        <w:rPr>
          <w:rFonts w:ascii="Times New Roman" w:eastAsia="Calibri" w:hAnsi="Times New Roman" w:cs="Times New Roman"/>
          <w:b/>
          <w:bCs/>
          <w:sz w:val="28"/>
          <w:szCs w:val="28"/>
        </w:rPr>
        <w:t>а</w:t>
      </w:r>
      <w:r w:rsidR="003A70C0" w:rsidRPr="003A70C0">
        <w:rPr>
          <w:rFonts w:ascii="Times New Roman" w:eastAsia="Calibri" w:hAnsi="Times New Roman" w:cs="Times New Roman"/>
          <w:b/>
          <w:bCs/>
          <w:sz w:val="28"/>
          <w:szCs w:val="28"/>
        </w:rPr>
        <w:t xml:space="preserve"> государственных закупок</w:t>
      </w:r>
      <w:r>
        <w:rPr>
          <w:rFonts w:ascii="Times New Roman" w:eastAsia="Calibri" w:hAnsi="Times New Roman" w:cs="Times New Roman"/>
          <w:b/>
          <w:bCs/>
          <w:sz w:val="28"/>
          <w:szCs w:val="28"/>
        </w:rPr>
        <w:t xml:space="preserve"> существенно усовершенствована</w:t>
      </w:r>
    </w:p>
    <w:p w:rsidR="003A70C0" w:rsidRDefault="003A70C0" w:rsidP="003A70C0">
      <w:pPr>
        <w:widowControl w:val="0"/>
        <w:spacing w:after="0" w:line="240" w:lineRule="auto"/>
        <w:ind w:firstLine="708"/>
        <w:jc w:val="center"/>
        <w:rPr>
          <w:rFonts w:ascii="Times New Roman" w:eastAsia="Calibri" w:hAnsi="Times New Roman" w:cs="Times New Roman"/>
          <w:bCs/>
          <w:sz w:val="28"/>
          <w:szCs w:val="28"/>
        </w:rPr>
      </w:pPr>
    </w:p>
    <w:p w:rsidR="003A70C0" w:rsidRPr="003A70C0" w:rsidRDefault="003A70C0" w:rsidP="003A70C0">
      <w:pPr>
        <w:widowControl w:val="0"/>
        <w:spacing w:after="0" w:line="240" w:lineRule="auto"/>
        <w:ind w:firstLine="708"/>
        <w:jc w:val="both"/>
        <w:rPr>
          <w:rFonts w:ascii="Times New Roman" w:eastAsia="Calibri" w:hAnsi="Times New Roman" w:cs="Times New Roman"/>
          <w:bCs/>
          <w:sz w:val="28"/>
          <w:szCs w:val="28"/>
        </w:rPr>
      </w:pPr>
      <w:r w:rsidRPr="003A70C0">
        <w:rPr>
          <w:rFonts w:ascii="Times New Roman" w:eastAsia="Calibri" w:hAnsi="Times New Roman" w:cs="Times New Roman"/>
          <w:bCs/>
          <w:sz w:val="28"/>
          <w:szCs w:val="28"/>
        </w:rPr>
        <w:t xml:space="preserve">1 мая Президент Российской Федерации </w:t>
      </w:r>
      <w:proofErr w:type="spellStart"/>
      <w:r w:rsidRPr="003A70C0">
        <w:rPr>
          <w:rFonts w:ascii="Times New Roman" w:eastAsia="Calibri" w:hAnsi="Times New Roman" w:cs="Times New Roman"/>
          <w:bCs/>
          <w:sz w:val="28"/>
          <w:szCs w:val="28"/>
        </w:rPr>
        <w:t>В.В.Путин</w:t>
      </w:r>
      <w:proofErr w:type="spellEnd"/>
      <w:r w:rsidRPr="003A70C0">
        <w:rPr>
          <w:rFonts w:ascii="Times New Roman" w:eastAsia="Calibri" w:hAnsi="Times New Roman" w:cs="Times New Roman"/>
          <w:bCs/>
          <w:sz w:val="28"/>
          <w:szCs w:val="28"/>
        </w:rPr>
        <w:t xml:space="preserve"> подписал </w:t>
      </w:r>
      <w:r w:rsidR="00616E8C">
        <w:rPr>
          <w:rFonts w:ascii="Times New Roman" w:eastAsia="Calibri" w:hAnsi="Times New Roman" w:cs="Times New Roman"/>
          <w:bCs/>
          <w:sz w:val="28"/>
          <w:szCs w:val="28"/>
        </w:rPr>
        <w:t>З</w:t>
      </w:r>
      <w:r w:rsidRPr="003A70C0">
        <w:rPr>
          <w:rFonts w:ascii="Times New Roman" w:eastAsia="Calibri" w:hAnsi="Times New Roman" w:cs="Times New Roman"/>
          <w:bCs/>
          <w:sz w:val="28"/>
          <w:szCs w:val="28"/>
        </w:rPr>
        <w:t xml:space="preserve">акон </w:t>
      </w:r>
      <w:r w:rsidR="00616E8C">
        <w:rPr>
          <w:rFonts w:ascii="Times New Roman" w:eastAsia="Calibri" w:hAnsi="Times New Roman" w:cs="Times New Roman"/>
          <w:bCs/>
          <w:sz w:val="28"/>
          <w:szCs w:val="28"/>
        </w:rPr>
        <w:t xml:space="preserve">            </w:t>
      </w:r>
      <w:r w:rsidRPr="003A70C0">
        <w:rPr>
          <w:rFonts w:ascii="Times New Roman" w:eastAsia="Calibri" w:hAnsi="Times New Roman" w:cs="Times New Roman"/>
          <w:bCs/>
          <w:sz w:val="28"/>
          <w:szCs w:val="28"/>
        </w:rPr>
        <w:t>№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283FE8" w:rsidRPr="00283FE8" w:rsidRDefault="00283FE8" w:rsidP="00283FE8">
      <w:pPr>
        <w:widowControl w:val="0"/>
        <w:spacing w:after="0" w:line="240" w:lineRule="auto"/>
        <w:ind w:firstLine="708"/>
        <w:jc w:val="both"/>
        <w:rPr>
          <w:rFonts w:ascii="Times New Roman" w:eastAsia="Calibri" w:hAnsi="Times New Roman" w:cs="Times New Roman"/>
          <w:bCs/>
          <w:sz w:val="28"/>
          <w:szCs w:val="28"/>
        </w:rPr>
      </w:pPr>
      <w:r w:rsidRPr="00283FE8">
        <w:rPr>
          <w:rFonts w:ascii="Times New Roman" w:eastAsia="Calibri" w:hAnsi="Times New Roman" w:cs="Times New Roman"/>
          <w:bCs/>
          <w:sz w:val="28"/>
          <w:szCs w:val="28"/>
        </w:rPr>
        <w:t xml:space="preserve">Закон был подготовлен </w:t>
      </w:r>
      <w:r w:rsidR="00A268DB">
        <w:rPr>
          <w:rFonts w:ascii="Times New Roman" w:eastAsia="Calibri" w:hAnsi="Times New Roman" w:cs="Times New Roman"/>
          <w:bCs/>
          <w:sz w:val="28"/>
          <w:szCs w:val="28"/>
        </w:rPr>
        <w:t xml:space="preserve">Минфином РФ и </w:t>
      </w:r>
      <w:r w:rsidRPr="00283FE8">
        <w:rPr>
          <w:rFonts w:ascii="Times New Roman" w:eastAsia="Calibri" w:hAnsi="Times New Roman" w:cs="Times New Roman"/>
          <w:bCs/>
          <w:sz w:val="28"/>
          <w:szCs w:val="28"/>
        </w:rPr>
        <w:t xml:space="preserve">Рабочей группой Государственной Думы по проведению анализа и совершенствованию процедур закупок товаров, работ и услуг для обеспечения государственных и муниципальных нужд. </w:t>
      </w:r>
    </w:p>
    <w:p w:rsidR="00283FE8" w:rsidRPr="00283FE8" w:rsidRDefault="00283FE8" w:rsidP="00283FE8">
      <w:pPr>
        <w:widowControl w:val="0"/>
        <w:spacing w:after="0" w:line="240" w:lineRule="auto"/>
        <w:ind w:firstLine="708"/>
        <w:jc w:val="both"/>
        <w:rPr>
          <w:rFonts w:ascii="Times New Roman" w:eastAsia="Calibri" w:hAnsi="Times New Roman" w:cs="Times New Roman"/>
          <w:bCs/>
          <w:sz w:val="28"/>
          <w:szCs w:val="28"/>
        </w:rPr>
      </w:pPr>
      <w:r w:rsidRPr="00283FE8">
        <w:rPr>
          <w:rFonts w:ascii="Times New Roman" w:eastAsia="Calibri" w:hAnsi="Times New Roman" w:cs="Times New Roman"/>
          <w:bCs/>
          <w:sz w:val="28"/>
          <w:szCs w:val="28"/>
        </w:rPr>
        <w:t xml:space="preserve">Законопроект был принят в крайне сжатые сроки, а </w:t>
      </w:r>
      <w:r w:rsidR="00616E8C">
        <w:rPr>
          <w:rFonts w:ascii="Times New Roman" w:eastAsia="Calibri" w:hAnsi="Times New Roman" w:cs="Times New Roman"/>
          <w:bCs/>
          <w:sz w:val="28"/>
          <w:szCs w:val="28"/>
        </w:rPr>
        <w:t>к</w:t>
      </w:r>
      <w:r w:rsidRPr="00283FE8">
        <w:rPr>
          <w:rFonts w:ascii="Times New Roman" w:eastAsia="Calibri" w:hAnsi="Times New Roman" w:cs="Times New Roman"/>
          <w:bCs/>
          <w:sz w:val="28"/>
          <w:szCs w:val="28"/>
        </w:rPr>
        <w:t xml:space="preserve">о второму чтению Правительством РФ была внесена поправка, направленная на реализацию подпункта «в» пункта 1 Перечня поручений Президента Российской Федерации В.В. Путина по итогам VII съезда Торгово-промышленной палаты Российской Федерации. </w:t>
      </w:r>
    </w:p>
    <w:p w:rsidR="00283FE8" w:rsidRPr="00283FE8" w:rsidRDefault="00283FE8" w:rsidP="00283FE8">
      <w:pPr>
        <w:widowControl w:val="0"/>
        <w:spacing w:after="0" w:line="240" w:lineRule="auto"/>
        <w:ind w:firstLine="708"/>
        <w:jc w:val="both"/>
        <w:rPr>
          <w:rFonts w:ascii="Times New Roman" w:eastAsia="Calibri" w:hAnsi="Times New Roman" w:cs="Times New Roman"/>
          <w:bCs/>
          <w:sz w:val="28"/>
          <w:szCs w:val="28"/>
        </w:rPr>
      </w:pPr>
      <w:r w:rsidRPr="00283FE8">
        <w:rPr>
          <w:rFonts w:ascii="Times New Roman" w:eastAsia="Calibri" w:hAnsi="Times New Roman" w:cs="Times New Roman"/>
          <w:bCs/>
          <w:sz w:val="28"/>
          <w:szCs w:val="28"/>
        </w:rPr>
        <w:t>Ранее Палата около двух лет вела работу с Минфином РФ по согласованию отдельного законопроекта, направленного на реализацию указанного подпункта.</w:t>
      </w:r>
    </w:p>
    <w:p w:rsidR="00283FE8" w:rsidRPr="00283FE8" w:rsidRDefault="00283FE8" w:rsidP="00283FE8">
      <w:pPr>
        <w:widowControl w:val="0"/>
        <w:spacing w:after="0" w:line="240" w:lineRule="auto"/>
        <w:ind w:firstLine="708"/>
        <w:jc w:val="both"/>
        <w:rPr>
          <w:rFonts w:ascii="Times New Roman" w:eastAsia="Calibri" w:hAnsi="Times New Roman" w:cs="Times New Roman"/>
          <w:bCs/>
          <w:sz w:val="28"/>
          <w:szCs w:val="28"/>
        </w:rPr>
      </w:pPr>
      <w:r w:rsidRPr="00283FE8">
        <w:rPr>
          <w:rFonts w:ascii="Times New Roman" w:eastAsia="Calibri" w:hAnsi="Times New Roman" w:cs="Times New Roman"/>
          <w:bCs/>
          <w:sz w:val="28"/>
          <w:szCs w:val="28"/>
        </w:rPr>
        <w:t xml:space="preserve">Принятый Федеральный закон с учетом поправок Правительства РФ отражает интересы и предложения ТПП РФ, направлен на снижение финансовой нагрузки на поставщиков (подрядчиков, исполнителей), в том числе субъектов малого предпринимательства, социально ориентированных некоммерческих организаций. </w:t>
      </w:r>
    </w:p>
    <w:p w:rsidR="00283FE8" w:rsidRPr="00283FE8" w:rsidRDefault="00283FE8" w:rsidP="001E576A">
      <w:pPr>
        <w:widowControl w:val="0"/>
        <w:spacing w:after="0" w:line="240" w:lineRule="auto"/>
        <w:ind w:firstLine="708"/>
        <w:jc w:val="both"/>
        <w:rPr>
          <w:rFonts w:ascii="Times New Roman" w:eastAsia="Calibri" w:hAnsi="Times New Roman" w:cs="Times New Roman"/>
          <w:bCs/>
          <w:sz w:val="28"/>
          <w:szCs w:val="28"/>
        </w:rPr>
      </w:pPr>
      <w:r w:rsidRPr="00283FE8">
        <w:rPr>
          <w:rFonts w:ascii="Times New Roman" w:eastAsia="Calibri" w:hAnsi="Times New Roman" w:cs="Times New Roman"/>
          <w:bCs/>
          <w:sz w:val="28"/>
          <w:szCs w:val="28"/>
        </w:rPr>
        <w:t>Так, Закон № 71-ФЗ предусматривает введение гибкого механизма обеспечения исполнения контракта, определяя размер обеспечения контракта исходя из цены контракта, предложенной участником закупки, с которым заключается контракт.</w:t>
      </w:r>
      <w:r w:rsidR="001E576A">
        <w:rPr>
          <w:rFonts w:ascii="Times New Roman" w:eastAsia="Calibri" w:hAnsi="Times New Roman" w:cs="Times New Roman"/>
          <w:bCs/>
          <w:sz w:val="28"/>
          <w:szCs w:val="28"/>
        </w:rPr>
        <w:t xml:space="preserve"> </w:t>
      </w:r>
      <w:r w:rsidRPr="00283FE8">
        <w:rPr>
          <w:rFonts w:ascii="Times New Roman" w:eastAsia="Calibri" w:hAnsi="Times New Roman" w:cs="Times New Roman"/>
          <w:bCs/>
          <w:sz w:val="28"/>
          <w:szCs w:val="28"/>
        </w:rPr>
        <w:t xml:space="preserve">В частности, пунктом «в» части 65 статьи 1 Закона № 71-ФЗ предусматривается изменение порядка определения стоимости обеспечения государственного контракта - путем установления зависимости стоимости обеспечения от фактической цены контракта, предложенной победителем. </w:t>
      </w:r>
    </w:p>
    <w:p w:rsidR="00283FE8" w:rsidRPr="00283FE8" w:rsidRDefault="00283FE8" w:rsidP="00283FE8">
      <w:pPr>
        <w:widowControl w:val="0"/>
        <w:spacing w:after="0" w:line="240" w:lineRule="auto"/>
        <w:ind w:firstLine="708"/>
        <w:jc w:val="both"/>
        <w:rPr>
          <w:rFonts w:ascii="Times New Roman" w:eastAsia="Calibri" w:hAnsi="Times New Roman" w:cs="Times New Roman"/>
          <w:bCs/>
          <w:sz w:val="28"/>
          <w:szCs w:val="28"/>
        </w:rPr>
      </w:pPr>
      <w:r w:rsidRPr="00283FE8">
        <w:rPr>
          <w:rFonts w:ascii="Times New Roman" w:eastAsia="Calibri" w:hAnsi="Times New Roman" w:cs="Times New Roman"/>
          <w:bCs/>
          <w:sz w:val="28"/>
          <w:szCs w:val="28"/>
        </w:rPr>
        <w:t>Таким образом, при снижении в результате конкурса цены контракта поставщик будет обязан предоставить сниженную цену обеспечения исполнения контракта.</w:t>
      </w:r>
    </w:p>
    <w:p w:rsidR="00283FE8" w:rsidRPr="00283FE8" w:rsidRDefault="001E576A" w:rsidP="00283FE8">
      <w:pPr>
        <w:widowControl w:val="0"/>
        <w:spacing w:after="0" w:line="240" w:lineRule="auto"/>
        <w:ind w:firstLine="708"/>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П</w:t>
      </w:r>
      <w:r w:rsidR="00283FE8" w:rsidRPr="00283FE8">
        <w:rPr>
          <w:rFonts w:ascii="Times New Roman" w:eastAsia="Calibri" w:hAnsi="Times New Roman" w:cs="Times New Roman"/>
          <w:bCs/>
          <w:sz w:val="28"/>
          <w:szCs w:val="28"/>
        </w:rPr>
        <w:t xml:space="preserve">ункт «е» части 65 статьи 1 Закона № 71-ФЗ </w:t>
      </w:r>
      <w:r>
        <w:rPr>
          <w:rFonts w:ascii="Times New Roman" w:eastAsia="Calibri" w:hAnsi="Times New Roman" w:cs="Times New Roman"/>
          <w:bCs/>
          <w:sz w:val="28"/>
          <w:szCs w:val="28"/>
        </w:rPr>
        <w:t>содержит правило</w:t>
      </w:r>
      <w:r w:rsidR="00283FE8" w:rsidRPr="00283FE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о том, </w:t>
      </w:r>
      <w:r w:rsidR="00283FE8" w:rsidRPr="00283FE8">
        <w:rPr>
          <w:rFonts w:ascii="Times New Roman" w:eastAsia="Calibri" w:hAnsi="Times New Roman" w:cs="Times New Roman"/>
          <w:bCs/>
          <w:sz w:val="28"/>
          <w:szCs w:val="28"/>
        </w:rPr>
        <w:t xml:space="preserve">что 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  в случае предоставления таким участником закупки информации, подтверждающей исполнение участником в течение трех лет до даты подачи заявки на участие в закупке трех контрактов, </w:t>
      </w:r>
      <w:r>
        <w:rPr>
          <w:rFonts w:ascii="Times New Roman" w:eastAsia="Calibri" w:hAnsi="Times New Roman" w:cs="Times New Roman"/>
          <w:bCs/>
          <w:sz w:val="28"/>
          <w:szCs w:val="28"/>
        </w:rPr>
        <w:t xml:space="preserve">без применения к </w:t>
      </w:r>
      <w:r w:rsidR="00283FE8" w:rsidRPr="00283FE8">
        <w:rPr>
          <w:rFonts w:ascii="Times New Roman" w:eastAsia="Calibri" w:hAnsi="Times New Roman" w:cs="Times New Roman"/>
          <w:bCs/>
          <w:sz w:val="28"/>
          <w:szCs w:val="28"/>
        </w:rPr>
        <w:t>участнику неустоек</w:t>
      </w:r>
      <w:proofErr w:type="gramEnd"/>
      <w:r w:rsidR="00283FE8" w:rsidRPr="00283FE8">
        <w:rPr>
          <w:rFonts w:ascii="Times New Roman" w:eastAsia="Calibri" w:hAnsi="Times New Roman" w:cs="Times New Roman"/>
          <w:bCs/>
          <w:sz w:val="28"/>
          <w:szCs w:val="28"/>
        </w:rPr>
        <w:t xml:space="preserve"> (штрафов, пеней).</w:t>
      </w:r>
    </w:p>
    <w:p w:rsidR="00283FE8" w:rsidRPr="00283FE8" w:rsidRDefault="00283FE8" w:rsidP="00283FE8">
      <w:pPr>
        <w:widowControl w:val="0"/>
        <w:spacing w:after="0" w:line="240" w:lineRule="auto"/>
        <w:ind w:firstLine="708"/>
        <w:jc w:val="both"/>
        <w:rPr>
          <w:rFonts w:ascii="Times New Roman" w:eastAsia="Calibri" w:hAnsi="Times New Roman" w:cs="Times New Roman"/>
          <w:bCs/>
          <w:sz w:val="28"/>
          <w:szCs w:val="28"/>
        </w:rPr>
      </w:pPr>
      <w:r w:rsidRPr="00283FE8">
        <w:rPr>
          <w:rFonts w:ascii="Times New Roman" w:eastAsia="Calibri" w:hAnsi="Times New Roman" w:cs="Times New Roman"/>
          <w:bCs/>
          <w:sz w:val="28"/>
          <w:szCs w:val="28"/>
        </w:rPr>
        <w:t xml:space="preserve">Таким образом, участник закупки, подтвердивший свою добросовестность, освобождается от предоставления обеспечения исполнения контракта. </w:t>
      </w:r>
    </w:p>
    <w:p w:rsidR="00283FE8" w:rsidRPr="00283FE8" w:rsidRDefault="00283FE8" w:rsidP="00283FE8">
      <w:pPr>
        <w:widowControl w:val="0"/>
        <w:spacing w:after="0" w:line="240" w:lineRule="auto"/>
        <w:ind w:firstLine="708"/>
        <w:jc w:val="both"/>
        <w:rPr>
          <w:rFonts w:ascii="Times New Roman" w:eastAsia="Calibri" w:hAnsi="Times New Roman" w:cs="Times New Roman"/>
          <w:bCs/>
          <w:sz w:val="28"/>
          <w:szCs w:val="28"/>
        </w:rPr>
      </w:pPr>
      <w:r w:rsidRPr="00283FE8">
        <w:rPr>
          <w:rFonts w:ascii="Times New Roman" w:eastAsia="Calibri" w:hAnsi="Times New Roman" w:cs="Times New Roman"/>
          <w:bCs/>
          <w:sz w:val="28"/>
          <w:szCs w:val="28"/>
        </w:rPr>
        <w:t xml:space="preserve">Указанные положения Закона в полной мере реализуют пункт «в» пункта 1 </w:t>
      </w:r>
      <w:r w:rsidRPr="00283FE8">
        <w:rPr>
          <w:rFonts w:ascii="Times New Roman" w:eastAsia="Calibri" w:hAnsi="Times New Roman" w:cs="Times New Roman"/>
          <w:bCs/>
          <w:sz w:val="28"/>
          <w:szCs w:val="28"/>
        </w:rPr>
        <w:lastRenderedPageBreak/>
        <w:t>Перечня поручений Президента Российской Федерации В.В. Путина по итогам VII съезда Торгово-промышленной палаты Российской Федерации.</w:t>
      </w:r>
    </w:p>
    <w:p w:rsidR="00283FE8" w:rsidRPr="00283FE8" w:rsidRDefault="00283FE8" w:rsidP="00283FE8">
      <w:pPr>
        <w:widowControl w:val="0"/>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Также</w:t>
      </w:r>
      <w:r w:rsidRPr="00283FE8">
        <w:rPr>
          <w:rFonts w:ascii="Times New Roman" w:eastAsia="Calibri" w:hAnsi="Times New Roman" w:cs="Times New Roman"/>
          <w:bCs/>
          <w:sz w:val="28"/>
          <w:szCs w:val="28"/>
        </w:rPr>
        <w:t xml:space="preserve"> в принятом Законе отражено предложение ТПП РФ, которое</w:t>
      </w:r>
      <w:r w:rsidR="001E576A">
        <w:rPr>
          <w:rFonts w:ascii="Times New Roman" w:eastAsia="Calibri" w:hAnsi="Times New Roman" w:cs="Times New Roman"/>
          <w:bCs/>
          <w:sz w:val="28"/>
          <w:szCs w:val="28"/>
        </w:rPr>
        <w:t xml:space="preserve"> </w:t>
      </w:r>
      <w:r w:rsidR="001E576A" w:rsidRPr="00283FE8">
        <w:rPr>
          <w:rFonts w:ascii="Times New Roman" w:eastAsia="Calibri" w:hAnsi="Times New Roman" w:cs="Times New Roman"/>
          <w:bCs/>
          <w:sz w:val="28"/>
          <w:szCs w:val="28"/>
        </w:rPr>
        <w:t>в декабре 2018 года</w:t>
      </w:r>
      <w:r w:rsidRPr="00283FE8">
        <w:rPr>
          <w:rFonts w:ascii="Times New Roman" w:eastAsia="Calibri" w:hAnsi="Times New Roman" w:cs="Times New Roman"/>
          <w:bCs/>
          <w:sz w:val="28"/>
          <w:szCs w:val="28"/>
        </w:rPr>
        <w:t xml:space="preserve"> направлялось в Правительство РФ -  в части установления предельных сроков (30 дней) для возврата денежных средств, внесенных поставщиком в качестве обеспечения исполнения государственного контракта.</w:t>
      </w:r>
    </w:p>
    <w:p w:rsidR="001E576A" w:rsidRDefault="00283FE8" w:rsidP="00283FE8">
      <w:pPr>
        <w:widowControl w:val="0"/>
        <w:spacing w:after="0" w:line="240" w:lineRule="auto"/>
        <w:ind w:firstLine="708"/>
        <w:jc w:val="both"/>
        <w:rPr>
          <w:rFonts w:ascii="Times New Roman" w:eastAsia="Calibri" w:hAnsi="Times New Roman" w:cs="Times New Roman"/>
          <w:bCs/>
          <w:sz w:val="28"/>
          <w:szCs w:val="28"/>
        </w:rPr>
      </w:pPr>
      <w:r w:rsidRPr="00283FE8">
        <w:rPr>
          <w:rFonts w:ascii="Times New Roman" w:eastAsia="Calibri" w:hAnsi="Times New Roman" w:cs="Times New Roman"/>
          <w:bCs/>
          <w:sz w:val="28"/>
          <w:szCs w:val="28"/>
        </w:rPr>
        <w:t xml:space="preserve">Данная поправка была подготовлена ТПП РФ в целях предотвращения развития практики долговременного возврата обеспечения исполнения контракта, негативно отражающегося на хозяйственной деятельности предприятий, особенно </w:t>
      </w:r>
    </w:p>
    <w:p w:rsidR="00283FE8" w:rsidRPr="00283FE8" w:rsidRDefault="00283FE8" w:rsidP="001E576A">
      <w:pPr>
        <w:widowControl w:val="0"/>
        <w:spacing w:after="0" w:line="240" w:lineRule="auto"/>
        <w:jc w:val="both"/>
        <w:rPr>
          <w:rFonts w:ascii="Times New Roman" w:eastAsia="Calibri" w:hAnsi="Times New Roman" w:cs="Times New Roman"/>
          <w:bCs/>
          <w:sz w:val="28"/>
          <w:szCs w:val="28"/>
        </w:rPr>
      </w:pPr>
      <w:r w:rsidRPr="00283FE8">
        <w:rPr>
          <w:rFonts w:ascii="Times New Roman" w:eastAsia="Calibri" w:hAnsi="Times New Roman" w:cs="Times New Roman"/>
          <w:bCs/>
          <w:sz w:val="28"/>
          <w:szCs w:val="28"/>
        </w:rPr>
        <w:t>субъектов МСП.</w:t>
      </w:r>
    </w:p>
    <w:p w:rsidR="001E576A" w:rsidRDefault="00283FE8" w:rsidP="001E576A">
      <w:pPr>
        <w:widowControl w:val="0"/>
        <w:spacing w:after="0" w:line="240" w:lineRule="auto"/>
        <w:ind w:firstLine="708"/>
        <w:jc w:val="both"/>
        <w:rPr>
          <w:rFonts w:ascii="Times New Roman" w:eastAsia="Calibri" w:hAnsi="Times New Roman" w:cs="Times New Roman"/>
          <w:bCs/>
          <w:sz w:val="28"/>
          <w:szCs w:val="28"/>
        </w:rPr>
      </w:pPr>
      <w:r w:rsidRPr="00283FE8">
        <w:rPr>
          <w:rFonts w:ascii="Times New Roman" w:eastAsia="Calibri" w:hAnsi="Times New Roman" w:cs="Times New Roman"/>
          <w:bCs/>
          <w:sz w:val="28"/>
          <w:szCs w:val="28"/>
        </w:rPr>
        <w:t>Закон вступит в силу 1 июля 2019 года.</w:t>
      </w:r>
    </w:p>
    <w:p w:rsidR="00283FE8" w:rsidRDefault="00283FE8" w:rsidP="00283FE8">
      <w:pPr>
        <w:widowControl w:val="0"/>
        <w:spacing w:after="0" w:line="240" w:lineRule="auto"/>
        <w:ind w:firstLine="708"/>
        <w:jc w:val="both"/>
        <w:rPr>
          <w:rFonts w:ascii="Times New Roman" w:eastAsia="Calibri" w:hAnsi="Times New Roman" w:cs="Times New Roman"/>
          <w:bCs/>
          <w:sz w:val="28"/>
          <w:szCs w:val="28"/>
        </w:rPr>
      </w:pPr>
    </w:p>
    <w:p w:rsidR="00283FE8" w:rsidRPr="000C36F0" w:rsidRDefault="00283FE8" w:rsidP="00283FE8">
      <w:pPr>
        <w:spacing w:after="0" w:line="240" w:lineRule="auto"/>
        <w:jc w:val="center"/>
        <w:rPr>
          <w:rFonts w:ascii="Times New Roman" w:eastAsia="Calibri" w:hAnsi="Times New Roman" w:cs="Times New Roman"/>
          <w:b/>
          <w:sz w:val="28"/>
          <w:szCs w:val="28"/>
        </w:rPr>
      </w:pPr>
      <w:r w:rsidRPr="000C36F0">
        <w:rPr>
          <w:rFonts w:ascii="Times New Roman" w:eastAsia="Calibri" w:hAnsi="Times New Roman" w:cs="Times New Roman"/>
          <w:b/>
          <w:sz w:val="28"/>
          <w:szCs w:val="28"/>
        </w:rPr>
        <w:t>Принят Закон о ТПП Саратовской области</w:t>
      </w:r>
    </w:p>
    <w:p w:rsidR="00283FE8" w:rsidRPr="000C36F0" w:rsidRDefault="00283FE8" w:rsidP="00283FE8">
      <w:pPr>
        <w:spacing w:after="0" w:line="240" w:lineRule="auto"/>
        <w:jc w:val="center"/>
        <w:rPr>
          <w:rFonts w:ascii="Times New Roman" w:eastAsia="Calibri" w:hAnsi="Times New Roman" w:cs="Times New Roman"/>
          <w:sz w:val="28"/>
          <w:szCs w:val="28"/>
        </w:rPr>
      </w:pPr>
    </w:p>
    <w:p w:rsidR="00283FE8" w:rsidRPr="000C36F0" w:rsidRDefault="00283FE8" w:rsidP="00283FE8">
      <w:pPr>
        <w:spacing w:after="0" w:line="240" w:lineRule="auto"/>
        <w:ind w:firstLine="708"/>
        <w:jc w:val="both"/>
        <w:rPr>
          <w:rFonts w:ascii="Times New Roman" w:eastAsia="Calibri" w:hAnsi="Times New Roman" w:cs="Times New Roman"/>
          <w:sz w:val="28"/>
          <w:szCs w:val="28"/>
        </w:rPr>
      </w:pPr>
      <w:r w:rsidRPr="000C36F0">
        <w:rPr>
          <w:rFonts w:ascii="Times New Roman" w:eastAsia="Calibri" w:hAnsi="Times New Roman" w:cs="Times New Roman"/>
          <w:sz w:val="28"/>
          <w:szCs w:val="28"/>
        </w:rPr>
        <w:t>ТПП РФ совместно с региональными палатами и законодательными органами субъектов Российской Федерации продолжает систематическую работу по законодательной регламентации деятельности территориальных палат.</w:t>
      </w:r>
    </w:p>
    <w:p w:rsidR="00283FE8" w:rsidRPr="000C36F0" w:rsidRDefault="00283FE8" w:rsidP="00283FE8">
      <w:pPr>
        <w:spacing w:after="0" w:line="240" w:lineRule="auto"/>
        <w:ind w:firstLine="708"/>
        <w:jc w:val="both"/>
        <w:rPr>
          <w:rFonts w:ascii="Times New Roman" w:eastAsia="Calibri" w:hAnsi="Times New Roman" w:cs="Times New Roman"/>
          <w:sz w:val="28"/>
          <w:szCs w:val="28"/>
        </w:rPr>
      </w:pPr>
      <w:r w:rsidRPr="000C36F0">
        <w:rPr>
          <w:rFonts w:ascii="Times New Roman" w:eastAsia="Calibri" w:hAnsi="Times New Roman" w:cs="Times New Roman"/>
          <w:sz w:val="28"/>
          <w:szCs w:val="28"/>
        </w:rPr>
        <w:t>На основе модельного регионального</w:t>
      </w:r>
      <w:r w:rsidR="00A268DB">
        <w:rPr>
          <w:rFonts w:ascii="Times New Roman" w:eastAsia="Calibri" w:hAnsi="Times New Roman" w:cs="Times New Roman"/>
          <w:sz w:val="28"/>
          <w:szCs w:val="28"/>
        </w:rPr>
        <w:t xml:space="preserve"> закона, разработанного ТПП РФ </w:t>
      </w:r>
      <w:r w:rsidRPr="000C36F0">
        <w:rPr>
          <w:rFonts w:ascii="Times New Roman" w:eastAsia="Calibri" w:hAnsi="Times New Roman" w:cs="Times New Roman"/>
          <w:sz w:val="28"/>
          <w:szCs w:val="28"/>
        </w:rPr>
        <w:t>был подготовлен Закон «О торгово-промышленной палате Саратовской области».</w:t>
      </w:r>
    </w:p>
    <w:p w:rsidR="00283FE8" w:rsidRPr="000C36F0" w:rsidRDefault="00283FE8" w:rsidP="00283FE8">
      <w:pPr>
        <w:spacing w:after="0" w:line="240" w:lineRule="auto"/>
        <w:ind w:firstLine="708"/>
        <w:jc w:val="both"/>
        <w:rPr>
          <w:rFonts w:ascii="Times New Roman" w:eastAsia="Calibri" w:hAnsi="Times New Roman" w:cs="Times New Roman"/>
          <w:sz w:val="28"/>
          <w:szCs w:val="28"/>
        </w:rPr>
      </w:pPr>
      <w:r w:rsidRPr="000C36F0">
        <w:rPr>
          <w:rFonts w:ascii="Times New Roman" w:eastAsia="Calibri" w:hAnsi="Times New Roman" w:cs="Times New Roman"/>
          <w:sz w:val="28"/>
          <w:szCs w:val="28"/>
        </w:rPr>
        <w:t xml:space="preserve">31 мая 2019 года депутатами Саратовской областной Думы указанный Закон принят и направлен на подпись Губернатору Саратовской области </w:t>
      </w:r>
      <w:proofErr w:type="spellStart"/>
      <w:r w:rsidRPr="000C36F0">
        <w:rPr>
          <w:rFonts w:ascii="Times New Roman" w:eastAsia="Calibri" w:hAnsi="Times New Roman" w:cs="Times New Roman"/>
          <w:sz w:val="28"/>
          <w:szCs w:val="28"/>
        </w:rPr>
        <w:t>В.В.Радаеву</w:t>
      </w:r>
      <w:proofErr w:type="spellEnd"/>
      <w:r w:rsidRPr="000C36F0">
        <w:rPr>
          <w:rFonts w:ascii="Times New Roman" w:eastAsia="Calibri" w:hAnsi="Times New Roman" w:cs="Times New Roman"/>
          <w:sz w:val="28"/>
          <w:szCs w:val="28"/>
        </w:rPr>
        <w:t>.</w:t>
      </w:r>
    </w:p>
    <w:p w:rsidR="00283FE8" w:rsidRPr="000C36F0" w:rsidRDefault="00283FE8" w:rsidP="00283FE8">
      <w:pPr>
        <w:spacing w:after="0" w:line="240" w:lineRule="auto"/>
        <w:ind w:firstLine="708"/>
        <w:jc w:val="both"/>
        <w:rPr>
          <w:rFonts w:ascii="Times New Roman" w:eastAsia="Calibri" w:hAnsi="Times New Roman" w:cs="Times New Roman"/>
          <w:sz w:val="28"/>
          <w:szCs w:val="28"/>
        </w:rPr>
      </w:pPr>
      <w:r w:rsidRPr="000C36F0">
        <w:rPr>
          <w:rFonts w:ascii="Times New Roman" w:eastAsia="Calibri" w:hAnsi="Times New Roman" w:cs="Times New Roman"/>
          <w:sz w:val="28"/>
          <w:szCs w:val="28"/>
        </w:rPr>
        <w:t>Закон определяет статус Торгово-промышленной палаты Саратовской области, регулирует отдельные вопросы деятельности и формы ее взаимодействия с органами государственной власти Саратовской области, органами местного самоуправления муниципальных образований Саратовской области.</w:t>
      </w:r>
    </w:p>
    <w:p w:rsidR="00283FE8" w:rsidRPr="000C36F0" w:rsidRDefault="00283FE8" w:rsidP="00283FE8">
      <w:pPr>
        <w:spacing w:after="0" w:line="240" w:lineRule="auto"/>
        <w:ind w:firstLine="708"/>
        <w:jc w:val="both"/>
        <w:rPr>
          <w:rFonts w:ascii="Times New Roman" w:eastAsia="Calibri" w:hAnsi="Times New Roman" w:cs="Times New Roman"/>
          <w:sz w:val="28"/>
          <w:szCs w:val="28"/>
        </w:rPr>
      </w:pPr>
      <w:r w:rsidRPr="000C36F0">
        <w:rPr>
          <w:rFonts w:ascii="Times New Roman" w:eastAsia="Calibri" w:hAnsi="Times New Roman" w:cs="Times New Roman"/>
          <w:sz w:val="28"/>
          <w:szCs w:val="28"/>
        </w:rPr>
        <w:t>Президент областной ТПП А.А. Антонов отметил, что на региональном уровне Саратовская палата ведет большую экспертную работу в сфере законодательства, участвует в публичных обсуждениях различных законопроектов и нормативных актов, участвует в оценке регулирующего воздействия, результатом которой является вывод о влиянии того или иного документа на развитие предпринимательства в регионе.</w:t>
      </w:r>
    </w:p>
    <w:p w:rsidR="00283FE8" w:rsidRPr="000C36F0" w:rsidRDefault="00283FE8" w:rsidP="00283FE8">
      <w:pPr>
        <w:spacing w:after="0" w:line="240" w:lineRule="auto"/>
        <w:ind w:firstLine="708"/>
        <w:jc w:val="both"/>
        <w:rPr>
          <w:rFonts w:ascii="Times New Roman" w:eastAsia="Calibri" w:hAnsi="Times New Roman" w:cs="Times New Roman"/>
          <w:sz w:val="28"/>
          <w:szCs w:val="28"/>
        </w:rPr>
      </w:pPr>
      <w:r w:rsidRPr="000C36F0">
        <w:rPr>
          <w:rFonts w:ascii="Times New Roman" w:eastAsia="Calibri" w:hAnsi="Times New Roman" w:cs="Times New Roman"/>
          <w:sz w:val="28"/>
          <w:szCs w:val="28"/>
        </w:rPr>
        <w:t>Также в региональном Законе отражается закрепленное в статье 68 Устава Саратовской области право Саратовской ТПП на законодательную инициативу.</w:t>
      </w:r>
    </w:p>
    <w:p w:rsidR="00283FE8" w:rsidRPr="000C36F0" w:rsidRDefault="00283FE8" w:rsidP="00283FE8">
      <w:pPr>
        <w:spacing w:after="0" w:line="240" w:lineRule="auto"/>
        <w:ind w:firstLine="708"/>
        <w:jc w:val="both"/>
        <w:rPr>
          <w:rFonts w:ascii="Times New Roman" w:eastAsia="Calibri" w:hAnsi="Times New Roman" w:cs="Times New Roman"/>
          <w:sz w:val="28"/>
          <w:szCs w:val="28"/>
        </w:rPr>
      </w:pPr>
      <w:r w:rsidRPr="000C36F0">
        <w:rPr>
          <w:rFonts w:ascii="Times New Roman" w:eastAsia="Calibri" w:hAnsi="Times New Roman" w:cs="Times New Roman"/>
          <w:sz w:val="28"/>
          <w:szCs w:val="28"/>
        </w:rPr>
        <w:t>Вице-президент ТПП России В.В. Чубаро</w:t>
      </w:r>
      <w:r w:rsidR="00A268DB">
        <w:rPr>
          <w:rFonts w:ascii="Times New Roman" w:eastAsia="Calibri" w:hAnsi="Times New Roman" w:cs="Times New Roman"/>
          <w:sz w:val="28"/>
          <w:szCs w:val="28"/>
        </w:rPr>
        <w:t>в, комментируя принятый Закон</w:t>
      </w:r>
      <w:r w:rsidRPr="000C36F0">
        <w:rPr>
          <w:rFonts w:ascii="Times New Roman" w:eastAsia="Calibri" w:hAnsi="Times New Roman" w:cs="Times New Roman"/>
          <w:sz w:val="28"/>
          <w:szCs w:val="28"/>
        </w:rPr>
        <w:t xml:space="preserve">, подчеркнул, что </w:t>
      </w:r>
      <w:r w:rsidR="00A268DB">
        <w:rPr>
          <w:rFonts w:ascii="Times New Roman" w:eastAsia="Calibri" w:hAnsi="Times New Roman" w:cs="Times New Roman"/>
          <w:sz w:val="28"/>
          <w:szCs w:val="28"/>
        </w:rPr>
        <w:t xml:space="preserve">документ </w:t>
      </w:r>
      <w:r w:rsidRPr="000C36F0">
        <w:rPr>
          <w:rFonts w:ascii="Times New Roman" w:eastAsia="Calibri" w:hAnsi="Times New Roman" w:cs="Times New Roman"/>
          <w:sz w:val="28"/>
          <w:szCs w:val="28"/>
        </w:rPr>
        <w:t>закрепил роль ТПП Саратовской области в развитии институтов внесудебного урегулирования споров.</w:t>
      </w:r>
    </w:p>
    <w:p w:rsidR="00283FE8" w:rsidRPr="000C36F0" w:rsidRDefault="00283FE8" w:rsidP="00283FE8">
      <w:pPr>
        <w:spacing w:after="0" w:line="240" w:lineRule="auto"/>
        <w:ind w:firstLine="708"/>
        <w:jc w:val="both"/>
        <w:rPr>
          <w:rFonts w:ascii="Times New Roman" w:eastAsia="Calibri" w:hAnsi="Times New Roman" w:cs="Times New Roman"/>
          <w:sz w:val="28"/>
          <w:szCs w:val="28"/>
        </w:rPr>
      </w:pPr>
      <w:r w:rsidRPr="000C36F0">
        <w:rPr>
          <w:rFonts w:ascii="Times New Roman" w:eastAsia="Calibri" w:hAnsi="Times New Roman" w:cs="Times New Roman"/>
          <w:sz w:val="28"/>
          <w:szCs w:val="28"/>
        </w:rPr>
        <w:t>Так, статьей 6 Закона установлено, что ТПП Саратовской области в целях содействия урегулированию споров, возникающих между субъектами предпринимательской деятельности, а также создания условий для эффективного разрешения таких споров участвует в развитии институтов внесудебного урегулирования споров, в том числе с участием медиатора.</w:t>
      </w:r>
    </w:p>
    <w:p w:rsidR="00283FE8" w:rsidRDefault="00283FE8" w:rsidP="00283FE8">
      <w:pPr>
        <w:widowControl w:val="0"/>
        <w:spacing w:after="0" w:line="240" w:lineRule="auto"/>
        <w:ind w:firstLine="708"/>
        <w:jc w:val="both"/>
        <w:rPr>
          <w:rFonts w:ascii="Times New Roman" w:eastAsia="Calibri" w:hAnsi="Times New Roman" w:cs="Times New Roman"/>
          <w:sz w:val="28"/>
          <w:szCs w:val="28"/>
        </w:rPr>
      </w:pPr>
      <w:r w:rsidRPr="000C36F0">
        <w:rPr>
          <w:rFonts w:ascii="Times New Roman" w:eastAsia="Calibri" w:hAnsi="Times New Roman" w:cs="Times New Roman"/>
          <w:sz w:val="28"/>
          <w:szCs w:val="28"/>
        </w:rPr>
        <w:t>К началу июня 2019 года в субъектах Российской Федерации действует 19 региональных законов о торгово-промышленных палатах.</w:t>
      </w:r>
    </w:p>
    <w:p w:rsidR="00616E8C" w:rsidRDefault="00616E8C" w:rsidP="00616E8C">
      <w:pPr>
        <w:spacing w:after="0" w:line="240" w:lineRule="auto"/>
        <w:jc w:val="center"/>
        <w:rPr>
          <w:rFonts w:ascii="Times New Roman" w:eastAsia="Calibri" w:hAnsi="Times New Roman" w:cs="Times New Roman"/>
          <w:b/>
          <w:bCs/>
          <w:color w:val="000000"/>
          <w:spacing w:val="2"/>
          <w:sz w:val="28"/>
          <w:szCs w:val="28"/>
          <w:shd w:val="clear" w:color="auto" w:fill="FFFFFF"/>
        </w:rPr>
      </w:pPr>
      <w:r w:rsidRPr="00616E8C">
        <w:rPr>
          <w:rFonts w:ascii="Times New Roman" w:eastAsia="Calibri" w:hAnsi="Times New Roman" w:cs="Times New Roman"/>
          <w:b/>
          <w:sz w:val="28"/>
          <w:szCs w:val="28"/>
        </w:rPr>
        <w:t xml:space="preserve">Правительство </w:t>
      </w:r>
      <w:r w:rsidRPr="00616E8C">
        <w:rPr>
          <w:rFonts w:ascii="Times New Roman" w:eastAsia="Calibri" w:hAnsi="Times New Roman" w:cs="Times New Roman"/>
          <w:b/>
          <w:bCs/>
          <w:color w:val="000000"/>
          <w:spacing w:val="2"/>
          <w:sz w:val="28"/>
          <w:szCs w:val="28"/>
          <w:shd w:val="clear" w:color="auto" w:fill="FFFFFF"/>
        </w:rPr>
        <w:t>разработало проект комплексного закона о государственном контроле (надзоре) и муниципальном контроле</w:t>
      </w:r>
    </w:p>
    <w:p w:rsidR="00616E8C" w:rsidRPr="00616E8C" w:rsidRDefault="00616E8C" w:rsidP="00616E8C">
      <w:pPr>
        <w:spacing w:after="0" w:line="240" w:lineRule="auto"/>
        <w:jc w:val="center"/>
        <w:rPr>
          <w:rFonts w:ascii="Times New Roman" w:eastAsia="Calibri" w:hAnsi="Times New Roman" w:cs="Times New Roman"/>
          <w:b/>
          <w:sz w:val="28"/>
          <w:szCs w:val="28"/>
        </w:rPr>
      </w:pPr>
    </w:p>
    <w:p w:rsidR="00616E8C" w:rsidRPr="00616E8C" w:rsidRDefault="00616E8C" w:rsidP="00616E8C">
      <w:pPr>
        <w:spacing w:after="0" w:line="240" w:lineRule="auto"/>
        <w:ind w:firstLine="709"/>
        <w:jc w:val="both"/>
        <w:rPr>
          <w:rFonts w:ascii="Times New Roman" w:eastAsia="Calibri" w:hAnsi="Times New Roman" w:cs="Times New Roman"/>
          <w:sz w:val="28"/>
          <w:szCs w:val="28"/>
        </w:rPr>
      </w:pPr>
      <w:r w:rsidRPr="00616E8C">
        <w:rPr>
          <w:rFonts w:ascii="Times New Roman" w:eastAsia="Calibri" w:hAnsi="Times New Roman" w:cs="Times New Roman"/>
          <w:sz w:val="28"/>
          <w:szCs w:val="28"/>
        </w:rPr>
        <w:lastRenderedPageBreak/>
        <w:t xml:space="preserve">14 мая Правительством Российской Федерации в рамках Петербургского международного юридического форума представлен новый законопроект «О государственном контроле (надзоре) и муниципальном контроле в Российской Федерации». </w:t>
      </w:r>
    </w:p>
    <w:p w:rsidR="00616E8C" w:rsidRPr="00616E8C" w:rsidRDefault="00616E8C" w:rsidP="00616E8C">
      <w:pPr>
        <w:spacing w:after="0" w:line="240" w:lineRule="auto"/>
        <w:ind w:firstLine="708"/>
        <w:jc w:val="both"/>
        <w:rPr>
          <w:rFonts w:ascii="Times New Roman" w:eastAsia="Calibri" w:hAnsi="Times New Roman" w:cs="Times New Roman"/>
          <w:sz w:val="28"/>
          <w:szCs w:val="28"/>
        </w:rPr>
      </w:pPr>
      <w:r w:rsidRPr="00616E8C">
        <w:rPr>
          <w:rFonts w:ascii="Times New Roman" w:eastAsia="Calibri" w:hAnsi="Times New Roman" w:cs="Times New Roman"/>
          <w:sz w:val="28"/>
          <w:szCs w:val="28"/>
        </w:rPr>
        <w:t>Основными нововведениями законопроекта являются:</w:t>
      </w:r>
    </w:p>
    <w:p w:rsidR="00616E8C" w:rsidRPr="00616E8C" w:rsidRDefault="00616E8C" w:rsidP="00616E8C">
      <w:pPr>
        <w:spacing w:after="0" w:line="240" w:lineRule="auto"/>
        <w:ind w:firstLine="708"/>
        <w:jc w:val="both"/>
        <w:rPr>
          <w:rFonts w:ascii="Times New Roman" w:eastAsia="Calibri" w:hAnsi="Times New Roman" w:cs="Times New Roman"/>
          <w:sz w:val="28"/>
          <w:szCs w:val="28"/>
        </w:rPr>
      </w:pPr>
      <w:r w:rsidRPr="00616E8C">
        <w:rPr>
          <w:rFonts w:ascii="Times New Roman" w:eastAsia="Calibri" w:hAnsi="Times New Roman" w:cs="Times New Roman"/>
          <w:sz w:val="28"/>
          <w:szCs w:val="28"/>
        </w:rPr>
        <w:t>1) Новые контрольные мероприятия: выездное обследование, контрольная закупка, инспекционный визит, рейд. Проверка сохранена как крайняя мера, если по результатам иных контрольных мероприятий субъект не устраняет выявленные нарушения.</w:t>
      </w:r>
    </w:p>
    <w:p w:rsidR="00616E8C" w:rsidRPr="00616E8C" w:rsidRDefault="00616E8C" w:rsidP="00616E8C">
      <w:pPr>
        <w:spacing w:after="0" w:line="240" w:lineRule="auto"/>
        <w:ind w:firstLine="708"/>
        <w:jc w:val="both"/>
        <w:rPr>
          <w:rFonts w:ascii="Times New Roman" w:eastAsia="Calibri" w:hAnsi="Times New Roman" w:cs="Times New Roman"/>
          <w:sz w:val="28"/>
          <w:szCs w:val="28"/>
        </w:rPr>
      </w:pPr>
      <w:r w:rsidRPr="00616E8C">
        <w:rPr>
          <w:rFonts w:ascii="Times New Roman" w:eastAsia="Calibri" w:hAnsi="Times New Roman" w:cs="Times New Roman"/>
          <w:sz w:val="28"/>
          <w:szCs w:val="28"/>
        </w:rPr>
        <w:t xml:space="preserve">2) Увеличение количества профилактических мероприятий с 4 до 10 (информирование, обобщение практики, предостережение, рекомендация по соблюдению требований, консультирование, </w:t>
      </w:r>
      <w:proofErr w:type="spellStart"/>
      <w:r w:rsidRPr="00616E8C">
        <w:rPr>
          <w:rFonts w:ascii="Times New Roman" w:eastAsia="Calibri" w:hAnsi="Times New Roman" w:cs="Times New Roman"/>
          <w:sz w:val="28"/>
          <w:szCs w:val="28"/>
        </w:rPr>
        <w:t>самообследование</w:t>
      </w:r>
      <w:proofErr w:type="spellEnd"/>
      <w:r w:rsidRPr="00616E8C">
        <w:rPr>
          <w:rFonts w:ascii="Times New Roman" w:eastAsia="Calibri" w:hAnsi="Times New Roman" w:cs="Times New Roman"/>
          <w:sz w:val="28"/>
          <w:szCs w:val="28"/>
        </w:rPr>
        <w:t xml:space="preserve"> и т.д.);</w:t>
      </w:r>
    </w:p>
    <w:p w:rsidR="00616E8C" w:rsidRPr="00616E8C" w:rsidRDefault="00616E8C" w:rsidP="00616E8C">
      <w:pPr>
        <w:spacing w:after="0" w:line="240" w:lineRule="auto"/>
        <w:ind w:firstLine="708"/>
        <w:jc w:val="both"/>
        <w:rPr>
          <w:rFonts w:ascii="Times New Roman" w:eastAsia="Calibri" w:hAnsi="Times New Roman" w:cs="Times New Roman"/>
          <w:sz w:val="28"/>
          <w:szCs w:val="28"/>
        </w:rPr>
      </w:pPr>
      <w:r w:rsidRPr="00616E8C">
        <w:rPr>
          <w:rFonts w:ascii="Times New Roman" w:eastAsia="Calibri" w:hAnsi="Times New Roman" w:cs="Times New Roman"/>
          <w:sz w:val="28"/>
          <w:szCs w:val="28"/>
        </w:rPr>
        <w:t>3) Возможность замены контроля (надзора) независимой оценкой соблюдения требований (страхование, саморегулирование и т.д.);</w:t>
      </w:r>
    </w:p>
    <w:p w:rsidR="00616E8C" w:rsidRPr="00616E8C" w:rsidRDefault="00616E8C" w:rsidP="00616E8C">
      <w:pPr>
        <w:spacing w:after="0" w:line="240" w:lineRule="auto"/>
        <w:ind w:firstLine="708"/>
        <w:jc w:val="both"/>
        <w:rPr>
          <w:rFonts w:ascii="Times New Roman" w:eastAsia="Calibri" w:hAnsi="Times New Roman" w:cs="Times New Roman"/>
          <w:sz w:val="28"/>
          <w:szCs w:val="28"/>
        </w:rPr>
      </w:pPr>
      <w:r w:rsidRPr="00616E8C">
        <w:rPr>
          <w:rFonts w:ascii="Times New Roman" w:eastAsia="Calibri" w:hAnsi="Times New Roman" w:cs="Times New Roman"/>
          <w:sz w:val="28"/>
          <w:szCs w:val="28"/>
        </w:rPr>
        <w:t>4) Регулирование процессуальных аспектов контрольно-надзорного производства;</w:t>
      </w:r>
    </w:p>
    <w:p w:rsidR="00616E8C" w:rsidRPr="00616E8C" w:rsidRDefault="00616E8C" w:rsidP="00616E8C">
      <w:pPr>
        <w:spacing w:after="0" w:line="240" w:lineRule="auto"/>
        <w:ind w:firstLine="708"/>
        <w:jc w:val="both"/>
        <w:rPr>
          <w:rFonts w:ascii="Times New Roman" w:eastAsia="Calibri" w:hAnsi="Times New Roman" w:cs="Times New Roman"/>
          <w:sz w:val="28"/>
          <w:szCs w:val="28"/>
        </w:rPr>
      </w:pPr>
      <w:r w:rsidRPr="00616E8C">
        <w:rPr>
          <w:rFonts w:ascii="Times New Roman" w:eastAsia="Calibri" w:hAnsi="Times New Roman" w:cs="Times New Roman"/>
          <w:sz w:val="28"/>
          <w:szCs w:val="28"/>
        </w:rPr>
        <w:t>5) Запрет на проверку соблюдения требований, принятых до 1 января 2021 года.</w:t>
      </w:r>
    </w:p>
    <w:p w:rsidR="00616E8C" w:rsidRPr="00616E8C" w:rsidRDefault="00616E8C" w:rsidP="00616E8C">
      <w:pPr>
        <w:spacing w:after="0" w:line="240" w:lineRule="auto"/>
        <w:ind w:firstLine="708"/>
        <w:jc w:val="both"/>
        <w:rPr>
          <w:rFonts w:ascii="Times New Roman" w:eastAsia="Calibri" w:hAnsi="Times New Roman" w:cs="Times New Roman"/>
          <w:sz w:val="28"/>
          <w:szCs w:val="28"/>
        </w:rPr>
      </w:pPr>
      <w:r w:rsidRPr="00616E8C">
        <w:rPr>
          <w:rFonts w:ascii="Times New Roman" w:eastAsia="Calibri" w:hAnsi="Times New Roman" w:cs="Times New Roman"/>
          <w:sz w:val="28"/>
          <w:szCs w:val="28"/>
        </w:rPr>
        <w:t>ТПП РФ подготовлены следующие замечания/предложения по тексту законопроекта.</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1</w:t>
      </w:r>
      <w:r w:rsidRPr="00616E8C">
        <w:rPr>
          <w:rFonts w:ascii="Times New Roman" w:eastAsia="Calibri" w:hAnsi="Times New Roman" w:cs="Times New Roman"/>
          <w:sz w:val="28"/>
        </w:rPr>
        <w:t>. Законопроект содержит множество бланкетных норм, предоставляющих возможность регулировать важнейшие вопросы контрольно-надзорной деятельности отдельными федеральными законами, положениями о видах контроля, утверждаемых Правительством РФ, административными регламентами, утверждаемых непосредственно контрольно-надзорными органами.</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sidRPr="00616E8C">
        <w:rPr>
          <w:rFonts w:ascii="Times New Roman" w:eastAsia="Calibri" w:hAnsi="Times New Roman" w:cs="Times New Roman"/>
          <w:sz w:val="28"/>
        </w:rPr>
        <w:t>По мнению Палаты, предоставление регулирования на усмотрение Правительства РФ и контрольно-надзорных органов приведет к разночтениям при определении надлежащего правового регулирования.</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sidRPr="00616E8C">
        <w:rPr>
          <w:rFonts w:ascii="Times New Roman" w:eastAsia="Calibri" w:hAnsi="Times New Roman" w:cs="Times New Roman"/>
          <w:sz w:val="28"/>
        </w:rPr>
        <w:t>ТПП РФ выступает за то, что</w:t>
      </w:r>
      <w:r w:rsidR="001E576A">
        <w:rPr>
          <w:rFonts w:ascii="Times New Roman" w:eastAsia="Calibri" w:hAnsi="Times New Roman" w:cs="Times New Roman"/>
          <w:sz w:val="28"/>
        </w:rPr>
        <w:t>бы</w:t>
      </w:r>
      <w:r w:rsidRPr="00616E8C">
        <w:rPr>
          <w:rFonts w:ascii="Times New Roman" w:eastAsia="Calibri" w:hAnsi="Times New Roman" w:cs="Times New Roman"/>
          <w:sz w:val="28"/>
        </w:rPr>
        <w:t xml:space="preserve"> регулирование осуществля</w:t>
      </w:r>
      <w:r w:rsidR="001E576A">
        <w:rPr>
          <w:rFonts w:ascii="Times New Roman" w:eastAsia="Calibri" w:hAnsi="Times New Roman" w:cs="Times New Roman"/>
          <w:sz w:val="28"/>
        </w:rPr>
        <w:t>лось единым</w:t>
      </w:r>
      <w:r w:rsidRPr="00616E8C">
        <w:rPr>
          <w:rFonts w:ascii="Times New Roman" w:eastAsia="Calibri" w:hAnsi="Times New Roman" w:cs="Times New Roman"/>
          <w:sz w:val="28"/>
        </w:rPr>
        <w:t xml:space="preserve"> нормативн</w:t>
      </w:r>
      <w:r w:rsidR="001E576A">
        <w:rPr>
          <w:rFonts w:ascii="Times New Roman" w:eastAsia="Calibri" w:hAnsi="Times New Roman" w:cs="Times New Roman"/>
          <w:sz w:val="28"/>
        </w:rPr>
        <w:t>ым</w:t>
      </w:r>
      <w:r w:rsidRPr="00616E8C">
        <w:rPr>
          <w:rFonts w:ascii="Times New Roman" w:eastAsia="Calibri" w:hAnsi="Times New Roman" w:cs="Times New Roman"/>
          <w:sz w:val="28"/>
        </w:rPr>
        <w:t xml:space="preserve"> правов</w:t>
      </w:r>
      <w:r w:rsidR="001E576A">
        <w:rPr>
          <w:rFonts w:ascii="Times New Roman" w:eastAsia="Calibri" w:hAnsi="Times New Roman" w:cs="Times New Roman"/>
          <w:sz w:val="28"/>
        </w:rPr>
        <w:t>ым актом</w:t>
      </w:r>
      <w:r w:rsidRPr="00616E8C">
        <w:rPr>
          <w:rFonts w:ascii="Times New Roman" w:eastAsia="Calibri" w:hAnsi="Times New Roman" w:cs="Times New Roman"/>
          <w:sz w:val="28"/>
        </w:rPr>
        <w:t xml:space="preserve"> – разработанн</w:t>
      </w:r>
      <w:r w:rsidR="001E576A">
        <w:rPr>
          <w:rFonts w:ascii="Times New Roman" w:eastAsia="Calibri" w:hAnsi="Times New Roman" w:cs="Times New Roman"/>
          <w:sz w:val="28"/>
        </w:rPr>
        <w:t>ым законопроектом</w:t>
      </w:r>
      <w:r w:rsidRPr="00616E8C">
        <w:rPr>
          <w:rFonts w:ascii="Times New Roman" w:eastAsia="Calibri" w:hAnsi="Times New Roman" w:cs="Times New Roman"/>
          <w:sz w:val="28"/>
        </w:rPr>
        <w:t>.</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b/>
          <w:sz w:val="28"/>
        </w:rPr>
        <w:t>2</w:t>
      </w:r>
      <w:r w:rsidRPr="00616E8C">
        <w:rPr>
          <w:rFonts w:ascii="Times New Roman" w:eastAsia="Calibri" w:hAnsi="Times New Roman" w:cs="Times New Roman"/>
          <w:b/>
          <w:sz w:val="28"/>
        </w:rPr>
        <w:t>.</w:t>
      </w:r>
      <w:r w:rsidRPr="00616E8C">
        <w:rPr>
          <w:rFonts w:ascii="Times New Roman" w:eastAsia="Calibri" w:hAnsi="Times New Roman" w:cs="Times New Roman"/>
          <w:sz w:val="28"/>
        </w:rPr>
        <w:t xml:space="preserve"> Отдельные нормы законопроекта могут привести к коррупционным проявлениям, нарушению прав и интересов хозяйствующих субъектов.</w:t>
      </w:r>
    </w:p>
    <w:p w:rsidR="00616E8C" w:rsidRPr="00616E8C" w:rsidRDefault="00616E8C" w:rsidP="001E576A">
      <w:pPr>
        <w:widowControl w:val="0"/>
        <w:spacing w:after="0" w:line="240" w:lineRule="auto"/>
        <w:ind w:firstLine="709"/>
        <w:jc w:val="both"/>
        <w:rPr>
          <w:rFonts w:ascii="Times New Roman" w:eastAsia="Calibri" w:hAnsi="Times New Roman" w:cs="Times New Roman"/>
          <w:sz w:val="28"/>
        </w:rPr>
      </w:pPr>
      <w:r w:rsidRPr="00616E8C">
        <w:rPr>
          <w:rFonts w:ascii="Times New Roman" w:eastAsia="Calibri" w:hAnsi="Times New Roman" w:cs="Times New Roman"/>
          <w:sz w:val="28"/>
        </w:rPr>
        <w:t xml:space="preserve">Так, законопроект не содержит положений, которые бы устанавливали исчерпывающий перечень случаев (или случаев, вызванных крайней необходимостью), наличие которых влечет открытие или продление контрольно-надзорного производства. Отдельные контрольно-надзорные мероприятия не содержат точных сроков их проведения. </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3</w:t>
      </w:r>
      <w:r w:rsidRPr="00616E8C">
        <w:rPr>
          <w:rFonts w:ascii="Times New Roman" w:eastAsia="Calibri" w:hAnsi="Times New Roman" w:cs="Times New Roman"/>
          <w:sz w:val="28"/>
        </w:rPr>
        <w:t xml:space="preserve">. Законопроект устанавливает обязанность контролируемых лиц соблюдать обязательные требования, установленные в документах, не являющихся нормативными правовыми актами (документы по стандартизации, локальные акты организаций), которые, в том числе, официально не опубликованы. </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sidRPr="00616E8C">
        <w:rPr>
          <w:rFonts w:ascii="Times New Roman" w:eastAsia="Calibri" w:hAnsi="Times New Roman" w:cs="Times New Roman"/>
          <w:sz w:val="28"/>
        </w:rPr>
        <w:t xml:space="preserve">ТПП РФ считает необходимым исключить указанное положение, поскольку вышеуказанные документы не проходят соответствующие общественные обсуждения со стороны предпринимательского сообщества. </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b/>
          <w:sz w:val="28"/>
        </w:rPr>
        <w:t>4</w:t>
      </w:r>
      <w:r w:rsidRPr="00616E8C">
        <w:rPr>
          <w:rFonts w:ascii="Times New Roman" w:eastAsia="Calibri" w:hAnsi="Times New Roman" w:cs="Times New Roman"/>
          <w:b/>
          <w:sz w:val="28"/>
        </w:rPr>
        <w:t>.</w:t>
      </w:r>
      <w:r w:rsidRPr="00616E8C">
        <w:rPr>
          <w:rFonts w:ascii="Times New Roman" w:eastAsia="Calibri" w:hAnsi="Times New Roman" w:cs="Times New Roman"/>
          <w:sz w:val="28"/>
        </w:rPr>
        <w:t xml:space="preserve"> </w:t>
      </w:r>
      <w:r w:rsidR="004B6A0C">
        <w:rPr>
          <w:rFonts w:ascii="Times New Roman" w:eastAsia="Calibri" w:hAnsi="Times New Roman" w:cs="Times New Roman"/>
          <w:sz w:val="28"/>
        </w:rPr>
        <w:t>В з</w:t>
      </w:r>
      <w:r w:rsidRPr="00616E8C">
        <w:rPr>
          <w:rFonts w:ascii="Times New Roman" w:eastAsia="Calibri" w:hAnsi="Times New Roman" w:cs="Times New Roman"/>
          <w:sz w:val="28"/>
        </w:rPr>
        <w:t>аконопроект</w:t>
      </w:r>
      <w:r w:rsidR="004B6A0C">
        <w:rPr>
          <w:rFonts w:ascii="Times New Roman" w:eastAsia="Calibri" w:hAnsi="Times New Roman" w:cs="Times New Roman"/>
          <w:sz w:val="28"/>
        </w:rPr>
        <w:t>е</w:t>
      </w:r>
      <w:r w:rsidRPr="00616E8C">
        <w:rPr>
          <w:rFonts w:ascii="Times New Roman" w:eastAsia="Calibri" w:hAnsi="Times New Roman" w:cs="Times New Roman"/>
          <w:sz w:val="28"/>
        </w:rPr>
        <w:t xml:space="preserve"> </w:t>
      </w:r>
      <w:r w:rsidR="004B6A0C">
        <w:rPr>
          <w:rFonts w:ascii="Times New Roman" w:eastAsia="Calibri" w:hAnsi="Times New Roman" w:cs="Times New Roman"/>
          <w:sz w:val="28"/>
        </w:rPr>
        <w:t xml:space="preserve">указывается на то, </w:t>
      </w:r>
      <w:r w:rsidRPr="00616E8C">
        <w:rPr>
          <w:rFonts w:ascii="Times New Roman" w:eastAsia="Calibri" w:hAnsi="Times New Roman" w:cs="Times New Roman"/>
          <w:sz w:val="28"/>
        </w:rPr>
        <w:t xml:space="preserve">что </w:t>
      </w:r>
      <w:r w:rsidRPr="00616E8C">
        <w:rPr>
          <w:rFonts w:ascii="Times New Roman" w:eastAsia="Times New Roman" w:hAnsi="Times New Roman" w:cs="Times New Roman"/>
          <w:color w:val="000000"/>
          <w:sz w:val="28"/>
          <w:lang w:eastAsia="ru-RU"/>
        </w:rPr>
        <w:t>предметом контроля (надзора) не может являться оценка соблюдения</w:t>
      </w:r>
      <w:r w:rsidRPr="00616E8C">
        <w:rPr>
          <w:rFonts w:ascii="Times New Roman" w:eastAsia="Calibri" w:hAnsi="Times New Roman" w:cs="Times New Roman"/>
          <w:sz w:val="28"/>
        </w:rPr>
        <w:t xml:space="preserve"> требований, установленных нормативными </w:t>
      </w:r>
      <w:r w:rsidRPr="00616E8C">
        <w:rPr>
          <w:rFonts w:ascii="Times New Roman" w:eastAsia="Calibri" w:hAnsi="Times New Roman" w:cs="Times New Roman"/>
          <w:sz w:val="28"/>
        </w:rPr>
        <w:lastRenderedPageBreak/>
        <w:t xml:space="preserve">правовыми актами Правительства РФ и федеральных органов исполнительной власти, </w:t>
      </w:r>
      <w:r w:rsidR="004B6A0C">
        <w:rPr>
          <w:rFonts w:ascii="Times New Roman" w:eastAsia="Calibri" w:hAnsi="Times New Roman" w:cs="Times New Roman"/>
          <w:sz w:val="28"/>
        </w:rPr>
        <w:t xml:space="preserve">которые вступили </w:t>
      </w:r>
      <w:r w:rsidRPr="00616E8C">
        <w:rPr>
          <w:rFonts w:ascii="Times New Roman" w:eastAsia="Calibri" w:hAnsi="Times New Roman" w:cs="Times New Roman"/>
          <w:sz w:val="28"/>
        </w:rPr>
        <w:t xml:space="preserve"> в силу до 1 января 2021 года. </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sidRPr="00616E8C">
        <w:rPr>
          <w:rFonts w:ascii="Times New Roman" w:eastAsia="Calibri" w:hAnsi="Times New Roman" w:cs="Times New Roman"/>
          <w:sz w:val="28"/>
        </w:rPr>
        <w:t>Палата считает целесообразным допо</w:t>
      </w:r>
      <w:r w:rsidR="004B6A0C">
        <w:rPr>
          <w:rFonts w:ascii="Times New Roman" w:eastAsia="Calibri" w:hAnsi="Times New Roman" w:cs="Times New Roman"/>
          <w:sz w:val="28"/>
        </w:rPr>
        <w:t>лнить данные положения указанием на то,</w:t>
      </w:r>
      <w:r w:rsidRPr="00616E8C">
        <w:rPr>
          <w:rFonts w:ascii="Times New Roman" w:eastAsia="Calibri" w:hAnsi="Times New Roman" w:cs="Times New Roman"/>
          <w:sz w:val="28"/>
        </w:rPr>
        <w:t xml:space="preserve"> что </w:t>
      </w:r>
      <w:r w:rsidRPr="00616E8C">
        <w:rPr>
          <w:rFonts w:ascii="Times New Roman" w:eastAsia="Times New Roman" w:hAnsi="Times New Roman" w:cs="Times New Roman"/>
          <w:color w:val="000000"/>
          <w:sz w:val="28"/>
          <w:lang w:eastAsia="ru-RU"/>
        </w:rPr>
        <w:t>предметом контроля (надзора) не может являться оценка соблюдения</w:t>
      </w:r>
      <w:r w:rsidRPr="00616E8C">
        <w:rPr>
          <w:rFonts w:ascii="Times New Roman" w:eastAsia="Calibri" w:hAnsi="Times New Roman" w:cs="Times New Roman"/>
          <w:sz w:val="28"/>
        </w:rPr>
        <w:t xml:space="preserve"> обязательных требований, установленных до 1 января 2021 года  в следующих актах: </w:t>
      </w:r>
      <w:proofErr w:type="gramStart"/>
      <w:r w:rsidRPr="00616E8C">
        <w:rPr>
          <w:rFonts w:ascii="Times New Roman" w:eastAsia="Calibri" w:hAnsi="Times New Roman" w:cs="Times New Roman"/>
          <w:sz w:val="28"/>
        </w:rPr>
        <w:t>Указах</w:t>
      </w:r>
      <w:proofErr w:type="gramEnd"/>
      <w:r w:rsidRPr="00616E8C">
        <w:rPr>
          <w:rFonts w:ascii="Times New Roman" w:eastAsia="Calibri" w:hAnsi="Times New Roman" w:cs="Times New Roman"/>
          <w:sz w:val="28"/>
        </w:rPr>
        <w:t xml:space="preserve"> Президента Российской Федерации; нормативных документах; нормативных правовых актах региональных органов исполнительной власти.</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b/>
          <w:sz w:val="28"/>
        </w:rPr>
        <w:t>5</w:t>
      </w:r>
      <w:r w:rsidRPr="00616E8C">
        <w:rPr>
          <w:rFonts w:ascii="Times New Roman" w:eastAsia="Calibri" w:hAnsi="Times New Roman" w:cs="Times New Roman"/>
          <w:b/>
          <w:sz w:val="28"/>
        </w:rPr>
        <w:t>.</w:t>
      </w:r>
      <w:r w:rsidRPr="00616E8C">
        <w:rPr>
          <w:rFonts w:ascii="Times New Roman" w:eastAsia="Calibri" w:hAnsi="Times New Roman" w:cs="Times New Roman"/>
          <w:sz w:val="28"/>
        </w:rPr>
        <w:t xml:space="preserve"> Законопроектом установлено, что для субъектов, относящихся к низкой категории риска причинения вреда, может не устанавливаться точная периодичность проведения контрольно-надзорных мероприятий.</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sidRPr="00616E8C">
        <w:rPr>
          <w:rFonts w:ascii="Times New Roman" w:eastAsia="Calibri" w:hAnsi="Times New Roman" w:cs="Times New Roman"/>
          <w:sz w:val="28"/>
        </w:rPr>
        <w:t>ТПП РФ отмечает необходимость уточнения вышеуказанного положения, поскольку предлагаемая редакция может привести к тому, что в отношении низкой категории риска могут устанавливаться максимальная периодичность проведения контрольно-надзорных мероприятий.</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b/>
          <w:sz w:val="28"/>
        </w:rPr>
        <w:t>6</w:t>
      </w:r>
      <w:r w:rsidRPr="00616E8C">
        <w:rPr>
          <w:rFonts w:ascii="Times New Roman" w:eastAsia="Calibri" w:hAnsi="Times New Roman" w:cs="Times New Roman"/>
          <w:b/>
          <w:sz w:val="28"/>
        </w:rPr>
        <w:t>.</w:t>
      </w:r>
      <w:r w:rsidRPr="00616E8C">
        <w:rPr>
          <w:rFonts w:ascii="Times New Roman" w:eastAsia="Calibri" w:hAnsi="Times New Roman" w:cs="Times New Roman"/>
          <w:sz w:val="28"/>
        </w:rPr>
        <w:t xml:space="preserve"> Законопроектом установлено, что инспектор вправе проводить отдельные контрольно-надзорные мероприятия, при проведении которых не требуется взаимодействие с контролируемым лицом.</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sidRPr="00616E8C">
        <w:rPr>
          <w:rFonts w:ascii="Times New Roman" w:eastAsia="Calibri" w:hAnsi="Times New Roman" w:cs="Times New Roman"/>
          <w:sz w:val="28"/>
        </w:rPr>
        <w:t>Во избежание злоупотреблений со стороны контрольно-надзорных органов и с целью формирования единообразной правоприменительной практики в</w:t>
      </w:r>
      <w:r w:rsidR="004B6A0C">
        <w:rPr>
          <w:rFonts w:ascii="Times New Roman" w:eastAsia="Calibri" w:hAnsi="Times New Roman" w:cs="Times New Roman"/>
          <w:sz w:val="28"/>
        </w:rPr>
        <w:t xml:space="preserve"> данном положении законопроекта, по мнению Палаты, </w:t>
      </w:r>
      <w:r w:rsidRPr="00616E8C">
        <w:rPr>
          <w:rFonts w:ascii="Times New Roman" w:eastAsia="Calibri" w:hAnsi="Times New Roman" w:cs="Times New Roman"/>
          <w:sz w:val="28"/>
        </w:rPr>
        <w:t>необходимо:</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sidRPr="00616E8C">
        <w:rPr>
          <w:rFonts w:ascii="Times New Roman" w:eastAsia="Calibri" w:hAnsi="Times New Roman" w:cs="Times New Roman"/>
          <w:sz w:val="28"/>
        </w:rPr>
        <w:t>1)</w:t>
      </w:r>
      <w:r w:rsidRPr="00616E8C">
        <w:rPr>
          <w:rFonts w:ascii="Times New Roman" w:eastAsia="Calibri" w:hAnsi="Times New Roman" w:cs="Times New Roman"/>
          <w:sz w:val="28"/>
        </w:rPr>
        <w:tab/>
        <w:t xml:space="preserve">указать </w:t>
      </w:r>
      <w:r w:rsidR="004B6A0C">
        <w:rPr>
          <w:rFonts w:ascii="Times New Roman" w:eastAsia="Calibri" w:hAnsi="Times New Roman" w:cs="Times New Roman"/>
          <w:sz w:val="28"/>
        </w:rPr>
        <w:t xml:space="preserve">на </w:t>
      </w:r>
      <w:r w:rsidRPr="00616E8C">
        <w:rPr>
          <w:rFonts w:ascii="Times New Roman" w:eastAsia="Calibri" w:hAnsi="Times New Roman" w:cs="Times New Roman"/>
          <w:sz w:val="28"/>
        </w:rPr>
        <w:t>отсылку к соответствующему положению законопроекта, в котором определяются формы контроля, не требующие непосредственного взаимодействия между государственным органом и проверяемым лицом;</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sidRPr="00616E8C">
        <w:rPr>
          <w:rFonts w:ascii="Times New Roman" w:eastAsia="Calibri" w:hAnsi="Times New Roman" w:cs="Times New Roman"/>
          <w:sz w:val="28"/>
        </w:rPr>
        <w:t>2)</w:t>
      </w:r>
      <w:r w:rsidRPr="00616E8C">
        <w:rPr>
          <w:rFonts w:ascii="Times New Roman" w:eastAsia="Calibri" w:hAnsi="Times New Roman" w:cs="Times New Roman"/>
          <w:sz w:val="28"/>
        </w:rPr>
        <w:tab/>
        <w:t>определить исчерпывающий перечень случаев, при которых факт нарушения обязательных требований может быть установлен вне зависимости от присутствия представителей контролируемого лица.</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7</w:t>
      </w:r>
      <w:r w:rsidRPr="00616E8C">
        <w:rPr>
          <w:rFonts w:ascii="Times New Roman" w:eastAsia="Calibri" w:hAnsi="Times New Roman" w:cs="Times New Roman"/>
          <w:sz w:val="28"/>
        </w:rPr>
        <w:t xml:space="preserve">. ТПП РФ считает необходимым определить в законопроекте перечень видов контроля (надзора), где установлен особый обязательный досудебный порядок обжалования, а не устанавливать бланкетные нормы, </w:t>
      </w:r>
      <w:r w:rsidR="004B6A0C">
        <w:rPr>
          <w:rFonts w:ascii="Times New Roman" w:eastAsia="Calibri" w:hAnsi="Times New Roman" w:cs="Times New Roman"/>
          <w:sz w:val="28"/>
        </w:rPr>
        <w:t xml:space="preserve">согласно которым </w:t>
      </w:r>
      <w:r w:rsidRPr="00616E8C">
        <w:rPr>
          <w:rFonts w:ascii="Times New Roman" w:eastAsia="Calibri" w:hAnsi="Times New Roman" w:cs="Times New Roman"/>
          <w:sz w:val="28"/>
        </w:rPr>
        <w:t>особые виды обжалования могут быть закреплены в иных федеральных законах.</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b/>
          <w:sz w:val="28"/>
        </w:rPr>
        <w:t>8</w:t>
      </w:r>
      <w:r w:rsidRPr="00616E8C">
        <w:rPr>
          <w:rFonts w:ascii="Times New Roman" w:eastAsia="Calibri" w:hAnsi="Times New Roman" w:cs="Times New Roman"/>
          <w:b/>
          <w:sz w:val="28"/>
        </w:rPr>
        <w:t>.</w:t>
      </w:r>
      <w:r w:rsidRPr="00616E8C">
        <w:rPr>
          <w:rFonts w:ascii="Times New Roman" w:eastAsia="Calibri" w:hAnsi="Times New Roman" w:cs="Times New Roman"/>
          <w:sz w:val="28"/>
        </w:rPr>
        <w:t xml:space="preserve"> Законопроектом определено, что жалобы на решения, действия (бездействие) контрольно-надзорного органа, его должностных лиц рассматриваются руководителем (заместителем руководителя) данного контрольно-надзорного органа.</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sidRPr="00616E8C">
        <w:rPr>
          <w:rFonts w:ascii="Times New Roman" w:eastAsia="Calibri" w:hAnsi="Times New Roman" w:cs="Times New Roman"/>
          <w:sz w:val="28"/>
        </w:rPr>
        <w:t xml:space="preserve">ТПП РФ считает необходимым </w:t>
      </w:r>
      <w:r w:rsidR="004B6A0C">
        <w:rPr>
          <w:rFonts w:ascii="Times New Roman" w:eastAsia="Calibri" w:hAnsi="Times New Roman" w:cs="Times New Roman"/>
          <w:sz w:val="28"/>
        </w:rPr>
        <w:t>указать на то</w:t>
      </w:r>
      <w:r w:rsidRPr="00616E8C">
        <w:rPr>
          <w:rFonts w:ascii="Times New Roman" w:eastAsia="Calibri" w:hAnsi="Times New Roman" w:cs="Times New Roman"/>
          <w:sz w:val="28"/>
        </w:rPr>
        <w:t>, что любые жалобы контролируемых лиц должны рассматриваться вышестоящ</w:t>
      </w:r>
      <w:r w:rsidR="004B6A0C">
        <w:rPr>
          <w:rFonts w:ascii="Times New Roman" w:eastAsia="Calibri" w:hAnsi="Times New Roman" w:cs="Times New Roman"/>
          <w:sz w:val="28"/>
        </w:rPr>
        <w:t>им контрольно-надзорным органом</w:t>
      </w:r>
      <w:r w:rsidRPr="00616E8C">
        <w:rPr>
          <w:rFonts w:ascii="Times New Roman" w:eastAsia="Calibri" w:hAnsi="Times New Roman" w:cs="Times New Roman"/>
          <w:sz w:val="28"/>
        </w:rPr>
        <w:t xml:space="preserve"> либо обжаловаться в судебном порядке.</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sidRPr="00616E8C">
        <w:rPr>
          <w:rFonts w:ascii="Times New Roman" w:eastAsia="Calibri" w:hAnsi="Times New Roman" w:cs="Times New Roman"/>
          <w:sz w:val="28"/>
        </w:rPr>
        <w:t>Дополнительно считаем важным предусмотреть, что в процессе обжалования акты контрольно-надзорных органов вступают в силу с момента вступления в силу решения суда либо по истечению месяца с момента их совершения (принятия).</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b/>
          <w:sz w:val="28"/>
        </w:rPr>
        <w:t>9</w:t>
      </w:r>
      <w:r w:rsidRPr="00616E8C">
        <w:rPr>
          <w:rFonts w:ascii="Times New Roman" w:eastAsia="Calibri" w:hAnsi="Times New Roman" w:cs="Times New Roman"/>
          <w:b/>
          <w:sz w:val="28"/>
        </w:rPr>
        <w:t>.</w:t>
      </w:r>
      <w:r w:rsidRPr="00616E8C">
        <w:rPr>
          <w:rFonts w:ascii="Times New Roman" w:eastAsia="Calibri" w:hAnsi="Times New Roman" w:cs="Times New Roman"/>
          <w:sz w:val="28"/>
        </w:rPr>
        <w:t xml:space="preserve"> Законопроект предусматривает множество случаев, когда совершение тех или иных важнейших действий зависит от личного усмотрения должностных лиц контрольно-надзорных органов.</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sidRPr="00616E8C">
        <w:rPr>
          <w:rFonts w:ascii="Times New Roman" w:eastAsia="Calibri" w:hAnsi="Times New Roman" w:cs="Times New Roman"/>
          <w:sz w:val="28"/>
        </w:rPr>
        <w:t xml:space="preserve">Учитывая, что личное усмотрение должностных лиц представляет собой </w:t>
      </w:r>
      <w:proofErr w:type="spellStart"/>
      <w:r w:rsidRPr="00616E8C">
        <w:rPr>
          <w:rFonts w:ascii="Times New Roman" w:eastAsia="Calibri" w:hAnsi="Times New Roman" w:cs="Times New Roman"/>
          <w:sz w:val="28"/>
        </w:rPr>
        <w:t>коррупциогенный</w:t>
      </w:r>
      <w:proofErr w:type="spellEnd"/>
      <w:r w:rsidRPr="00616E8C">
        <w:rPr>
          <w:rFonts w:ascii="Times New Roman" w:eastAsia="Calibri" w:hAnsi="Times New Roman" w:cs="Times New Roman"/>
          <w:sz w:val="28"/>
        </w:rPr>
        <w:t xml:space="preserve"> фактор, ТПП РФ предлагает исключить указанные случаи из </w:t>
      </w:r>
      <w:r w:rsidRPr="00616E8C">
        <w:rPr>
          <w:rFonts w:ascii="Times New Roman" w:eastAsia="Calibri" w:hAnsi="Times New Roman" w:cs="Times New Roman"/>
          <w:sz w:val="28"/>
        </w:rPr>
        <w:lastRenderedPageBreak/>
        <w:t>текста законопроекта.</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sidRPr="00616E8C">
        <w:rPr>
          <w:rFonts w:ascii="Times New Roman" w:eastAsia="Calibri" w:hAnsi="Times New Roman" w:cs="Times New Roman"/>
          <w:b/>
          <w:sz w:val="28"/>
        </w:rPr>
        <w:t>1</w:t>
      </w:r>
      <w:r>
        <w:rPr>
          <w:rFonts w:ascii="Times New Roman" w:eastAsia="Calibri" w:hAnsi="Times New Roman" w:cs="Times New Roman"/>
          <w:b/>
          <w:sz w:val="28"/>
        </w:rPr>
        <w:t>0</w:t>
      </w:r>
      <w:r w:rsidRPr="00616E8C">
        <w:rPr>
          <w:rFonts w:ascii="Times New Roman" w:eastAsia="Calibri" w:hAnsi="Times New Roman" w:cs="Times New Roman"/>
          <w:sz w:val="28"/>
        </w:rPr>
        <w:t>. ТПП РФ указывает на  необходимость установления положений, в соответствии с которыми внеплановое проведение контрольно-надзорных мероприятий по заявлениям граждан осуществляется лишь в случае соблюдения гражданами претензионного порядка обращения к организации.</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sidRPr="00616E8C">
        <w:rPr>
          <w:rFonts w:ascii="Times New Roman" w:eastAsia="Calibri" w:hAnsi="Times New Roman" w:cs="Times New Roman"/>
          <w:sz w:val="28"/>
        </w:rPr>
        <w:t>В настоящее время в отдельных сферах уже существует обязательный претензионный порядок обращения граждан к организациям в случае нарушения прав граждан.</w:t>
      </w:r>
    </w:p>
    <w:p w:rsidR="00616E8C" w:rsidRPr="00616E8C" w:rsidRDefault="00616E8C" w:rsidP="00616E8C">
      <w:pPr>
        <w:widowControl w:val="0"/>
        <w:spacing w:after="0" w:line="240" w:lineRule="auto"/>
        <w:ind w:firstLine="709"/>
        <w:jc w:val="both"/>
        <w:rPr>
          <w:rFonts w:ascii="Times New Roman" w:eastAsia="Calibri" w:hAnsi="Times New Roman" w:cs="Times New Roman"/>
          <w:sz w:val="28"/>
        </w:rPr>
      </w:pPr>
      <w:r w:rsidRPr="00616E8C">
        <w:rPr>
          <w:rFonts w:ascii="Times New Roman" w:eastAsia="Calibri" w:hAnsi="Times New Roman" w:cs="Times New Roman"/>
          <w:sz w:val="28"/>
        </w:rPr>
        <w:t>В этой связи предлагаем дополнить законопроект, указав</w:t>
      </w:r>
      <w:r w:rsidR="004B6A0C">
        <w:rPr>
          <w:rFonts w:ascii="Times New Roman" w:eastAsia="Calibri" w:hAnsi="Times New Roman" w:cs="Times New Roman"/>
          <w:sz w:val="28"/>
        </w:rPr>
        <w:t xml:space="preserve"> на то</w:t>
      </w:r>
      <w:r w:rsidRPr="00616E8C">
        <w:rPr>
          <w:rFonts w:ascii="Times New Roman" w:eastAsia="Calibri" w:hAnsi="Times New Roman" w:cs="Times New Roman"/>
          <w:sz w:val="28"/>
        </w:rPr>
        <w:t>, что внеплановые проверки в отношении хозяйствующих субъектов по заявлениям граждан не назначаются до момента соблюдения претензионного порядка.</w:t>
      </w:r>
    </w:p>
    <w:p w:rsidR="00616E8C" w:rsidRDefault="00616E8C" w:rsidP="00616E8C">
      <w:pPr>
        <w:widowControl w:val="0"/>
        <w:spacing w:after="0" w:line="240" w:lineRule="auto"/>
        <w:ind w:firstLine="708"/>
        <w:jc w:val="both"/>
        <w:rPr>
          <w:rFonts w:ascii="Times New Roman" w:eastAsia="Calibri" w:hAnsi="Times New Roman" w:cs="Times New Roman"/>
          <w:sz w:val="28"/>
          <w:szCs w:val="28"/>
        </w:rPr>
      </w:pPr>
      <w:r w:rsidRPr="00616E8C">
        <w:rPr>
          <w:rFonts w:ascii="Times New Roman" w:eastAsia="Calibri" w:hAnsi="Times New Roman" w:cs="Times New Roman"/>
          <w:sz w:val="28"/>
          <w:szCs w:val="28"/>
        </w:rPr>
        <w:t>Указанные замечания были направлены в адрес Министерства экономического развития Российской Федерации.</w:t>
      </w:r>
    </w:p>
    <w:p w:rsidR="000C71F7" w:rsidRDefault="000C71F7" w:rsidP="00283FE8">
      <w:pPr>
        <w:widowControl w:val="0"/>
        <w:spacing w:after="0" w:line="240" w:lineRule="auto"/>
        <w:ind w:firstLine="708"/>
        <w:jc w:val="both"/>
        <w:rPr>
          <w:rFonts w:ascii="Times New Roman" w:eastAsia="Calibri" w:hAnsi="Times New Roman" w:cs="Times New Roman"/>
          <w:sz w:val="28"/>
          <w:szCs w:val="28"/>
        </w:rPr>
      </w:pPr>
    </w:p>
    <w:p w:rsidR="000C71F7" w:rsidRPr="004B6A0C" w:rsidRDefault="00616E8C" w:rsidP="000C71F7">
      <w:pPr>
        <w:spacing w:after="0" w:line="240" w:lineRule="auto"/>
        <w:jc w:val="center"/>
        <w:rPr>
          <w:rFonts w:ascii="Times New Roman" w:hAnsi="Times New Roman" w:cs="Times New Roman"/>
          <w:b/>
          <w:sz w:val="28"/>
          <w:szCs w:val="28"/>
        </w:rPr>
      </w:pPr>
      <w:r w:rsidRPr="004B6A0C">
        <w:rPr>
          <w:rFonts w:ascii="Times New Roman" w:hAnsi="Times New Roman" w:cs="Times New Roman"/>
          <w:b/>
          <w:sz w:val="28"/>
          <w:szCs w:val="28"/>
        </w:rPr>
        <w:t xml:space="preserve">ТПП РФ принимает </w:t>
      </w:r>
      <w:r w:rsidR="00A268DB" w:rsidRPr="004B6A0C">
        <w:rPr>
          <w:rFonts w:ascii="Times New Roman" w:hAnsi="Times New Roman" w:cs="Times New Roman"/>
          <w:b/>
          <w:sz w:val="28"/>
          <w:szCs w:val="28"/>
        </w:rPr>
        <w:t xml:space="preserve">активное </w:t>
      </w:r>
      <w:r w:rsidRPr="004B6A0C">
        <w:rPr>
          <w:rFonts w:ascii="Times New Roman" w:hAnsi="Times New Roman" w:cs="Times New Roman"/>
          <w:b/>
          <w:sz w:val="28"/>
          <w:szCs w:val="28"/>
        </w:rPr>
        <w:t>участие в разработке нового</w:t>
      </w:r>
      <w:r w:rsidR="000C71F7" w:rsidRPr="004B6A0C">
        <w:rPr>
          <w:rFonts w:ascii="Times New Roman" w:hAnsi="Times New Roman" w:cs="Times New Roman"/>
          <w:b/>
          <w:sz w:val="28"/>
          <w:szCs w:val="28"/>
        </w:rPr>
        <w:t xml:space="preserve"> КоАП РФ</w:t>
      </w:r>
    </w:p>
    <w:p w:rsidR="000C71F7" w:rsidRPr="004B6A0C" w:rsidRDefault="000C71F7" w:rsidP="000C71F7">
      <w:pPr>
        <w:spacing w:after="0" w:line="240" w:lineRule="auto"/>
        <w:ind w:firstLine="708"/>
        <w:jc w:val="center"/>
        <w:rPr>
          <w:rFonts w:ascii="Times New Roman" w:hAnsi="Times New Roman" w:cs="Times New Roman"/>
          <w:b/>
          <w:sz w:val="28"/>
          <w:szCs w:val="28"/>
        </w:rPr>
      </w:pP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r w:rsidRPr="004B6A0C">
        <w:rPr>
          <w:rFonts w:ascii="Times New Roman" w:eastAsia="Calibri" w:hAnsi="Times New Roman" w:cs="Times New Roman"/>
          <w:sz w:val="28"/>
          <w:szCs w:val="28"/>
        </w:rPr>
        <w:t xml:space="preserve">7 мая в Минюсте России, 13 мая в ФССП России и 17 мая в Правительстве России </w:t>
      </w:r>
      <w:r w:rsidR="00A268DB" w:rsidRPr="004B6A0C">
        <w:rPr>
          <w:rFonts w:ascii="Times New Roman" w:eastAsia="Calibri" w:hAnsi="Times New Roman" w:cs="Times New Roman"/>
          <w:sz w:val="28"/>
          <w:szCs w:val="28"/>
        </w:rPr>
        <w:t>с участием</w:t>
      </w:r>
      <w:r w:rsidRPr="004B6A0C">
        <w:rPr>
          <w:rFonts w:ascii="Times New Roman" w:eastAsia="Calibri" w:hAnsi="Times New Roman" w:cs="Times New Roman"/>
          <w:sz w:val="28"/>
          <w:szCs w:val="28"/>
        </w:rPr>
        <w:t xml:space="preserve"> представителей ТПП РФ состоялись заседания рабочих подгрупп, ответственных за подготовку предложений в проект Концепции нового Кодекса Российской Федерации об административных правонарушениях</w:t>
      </w:r>
      <w:r w:rsidR="004B6A0C" w:rsidRPr="004B6A0C">
        <w:rPr>
          <w:rFonts w:ascii="Times New Roman" w:eastAsia="Calibri" w:hAnsi="Times New Roman" w:cs="Times New Roman"/>
          <w:sz w:val="28"/>
          <w:szCs w:val="28"/>
        </w:rPr>
        <w:t>.</w:t>
      </w: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r w:rsidRPr="004B6A0C">
        <w:rPr>
          <w:rFonts w:ascii="Times New Roman" w:eastAsia="Calibri" w:hAnsi="Times New Roman" w:cs="Times New Roman"/>
          <w:sz w:val="28"/>
          <w:szCs w:val="28"/>
        </w:rPr>
        <w:t>В проекте Концепции учтены предложения ТПП РФ о том, что совершенствование законодательства об административных правонарушениях невозможно осуществлять изолированно от реформирования отраслевого законодательства, проводимого в настоящее время в рамках реформы контрольно-надзорной деятельности.</w:t>
      </w: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proofErr w:type="gramStart"/>
      <w:r w:rsidRPr="004B6A0C">
        <w:rPr>
          <w:rFonts w:ascii="Times New Roman" w:eastAsia="Calibri" w:hAnsi="Times New Roman" w:cs="Times New Roman"/>
          <w:sz w:val="28"/>
          <w:szCs w:val="28"/>
        </w:rPr>
        <w:t>В ходе обсуждения проекта Концепции Палатой поддержаны предложения Минюста России о необходимости установления годового моратория на введение в КоАП новых норм после вступления в силу новых регулирующих норм в отраслевом законодательстве, необходимости исключения из будущего КоАП норм гражданско-правовой ответственности (например, ответственности за бесплатный проезд по платной дороге), а также необходимости сведения к минимуму специальных норм по отношению к общим.</w:t>
      </w:r>
      <w:proofErr w:type="gramEnd"/>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r w:rsidRPr="004B6A0C">
        <w:rPr>
          <w:rFonts w:ascii="Times New Roman" w:eastAsia="Calibri" w:hAnsi="Times New Roman" w:cs="Times New Roman"/>
          <w:sz w:val="28"/>
          <w:szCs w:val="28"/>
        </w:rPr>
        <w:t xml:space="preserve">Поддержаны предложения об исключении при формировании будущих норм КоАП существующего сегодня карательно-фискального подхода и установлении </w:t>
      </w:r>
      <w:proofErr w:type="gramStart"/>
      <w:r w:rsidRPr="004B6A0C">
        <w:rPr>
          <w:rFonts w:ascii="Times New Roman" w:eastAsia="Calibri" w:hAnsi="Times New Roman" w:cs="Times New Roman"/>
          <w:sz w:val="28"/>
          <w:szCs w:val="28"/>
        </w:rPr>
        <w:t>риск-ориентированного</w:t>
      </w:r>
      <w:proofErr w:type="gramEnd"/>
      <w:r w:rsidRPr="004B6A0C">
        <w:rPr>
          <w:rFonts w:ascii="Times New Roman" w:eastAsia="Calibri" w:hAnsi="Times New Roman" w:cs="Times New Roman"/>
          <w:sz w:val="28"/>
          <w:szCs w:val="28"/>
        </w:rPr>
        <w:t xml:space="preserve">, а также о введении </w:t>
      </w:r>
      <w:r w:rsidR="004B6A0C" w:rsidRPr="004B6A0C">
        <w:rPr>
          <w:rFonts w:ascii="Times New Roman" w:eastAsia="Calibri" w:hAnsi="Times New Roman" w:cs="Times New Roman"/>
          <w:sz w:val="28"/>
          <w:szCs w:val="28"/>
        </w:rPr>
        <w:t xml:space="preserve">новых </w:t>
      </w:r>
      <w:r w:rsidRPr="004B6A0C">
        <w:rPr>
          <w:rFonts w:ascii="Times New Roman" w:eastAsia="Calibri" w:hAnsi="Times New Roman" w:cs="Times New Roman"/>
          <w:sz w:val="28"/>
          <w:szCs w:val="28"/>
        </w:rPr>
        <w:t>категорий правонарушений (обычные и грубые).</w:t>
      </w: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r w:rsidRPr="004B6A0C">
        <w:rPr>
          <w:rFonts w:ascii="Times New Roman" w:eastAsia="Calibri" w:hAnsi="Times New Roman" w:cs="Times New Roman"/>
          <w:sz w:val="28"/>
          <w:szCs w:val="28"/>
        </w:rPr>
        <w:t xml:space="preserve">Участниками совещаний в Концепции предложено отразить необходимость пересмотра большинства норм Особенной части КоАП РФ в целях их упрощения и минимизации их количества, а также исключения из отягчающих вину </w:t>
      </w:r>
      <w:proofErr w:type="gramStart"/>
      <w:r w:rsidRPr="004B6A0C">
        <w:rPr>
          <w:rFonts w:ascii="Times New Roman" w:eastAsia="Calibri" w:hAnsi="Times New Roman" w:cs="Times New Roman"/>
          <w:sz w:val="28"/>
          <w:szCs w:val="28"/>
        </w:rPr>
        <w:t>обстоятельств факта повторности совершения правонарушения</w:t>
      </w:r>
      <w:proofErr w:type="gramEnd"/>
      <w:r w:rsidRPr="004B6A0C">
        <w:rPr>
          <w:rFonts w:ascii="Times New Roman" w:eastAsia="Calibri" w:hAnsi="Times New Roman" w:cs="Times New Roman"/>
          <w:sz w:val="28"/>
          <w:szCs w:val="28"/>
        </w:rPr>
        <w:t xml:space="preserve">. </w:t>
      </w: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proofErr w:type="gramStart"/>
      <w:r w:rsidRPr="004B6A0C">
        <w:rPr>
          <w:rFonts w:ascii="Times New Roman" w:eastAsia="Calibri" w:hAnsi="Times New Roman" w:cs="Times New Roman"/>
          <w:sz w:val="28"/>
          <w:szCs w:val="28"/>
        </w:rPr>
        <w:t>Поддержана всеми участниками совещаний инициатива МВД России о том, что сроки давности привлечения к административной ответственности по обычным правонарушениям не должны превышать 6 месяцев, а по специальным (в том числе для юридических лиц) – срок давности в УК РФ за совершение преступлений небольшой тяжести, то есть 3 года.</w:t>
      </w:r>
      <w:proofErr w:type="gramEnd"/>
      <w:r w:rsidRPr="004B6A0C">
        <w:rPr>
          <w:rFonts w:ascii="Times New Roman" w:eastAsia="Calibri" w:hAnsi="Times New Roman" w:cs="Times New Roman"/>
          <w:sz w:val="28"/>
          <w:szCs w:val="28"/>
        </w:rPr>
        <w:t xml:space="preserve"> Кроме того, в Концепции </w:t>
      </w:r>
      <w:r w:rsidRPr="004B6A0C">
        <w:rPr>
          <w:rFonts w:ascii="Times New Roman" w:eastAsia="Calibri" w:hAnsi="Times New Roman" w:cs="Times New Roman"/>
          <w:sz w:val="28"/>
          <w:szCs w:val="28"/>
        </w:rPr>
        <w:lastRenderedPageBreak/>
        <w:t>предложено указать на необходимость исключения ареста как вида административного наказания.</w:t>
      </w: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r w:rsidRPr="004B6A0C">
        <w:rPr>
          <w:rFonts w:ascii="Times New Roman" w:eastAsia="Calibri" w:hAnsi="Times New Roman" w:cs="Times New Roman"/>
          <w:sz w:val="28"/>
          <w:szCs w:val="28"/>
        </w:rPr>
        <w:t>Обсуждение вызвало предложение Верховного Суда РФ о выделении из КоАП РФ процессуальных норм, регулирующих рассмотрение дел об административных правонарушениях в суде, и введении их в КАС РФ. Рассматривается возможность   предусмотреть в новом КоАП РФ только особенности производства в суде дел о правонарушениях, за совершение которых предусмотрены такие виды наказаний, как  лишение права и приостановление деятельности.</w:t>
      </w: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r w:rsidRPr="004B6A0C">
        <w:rPr>
          <w:rFonts w:ascii="Times New Roman" w:eastAsia="Calibri" w:hAnsi="Times New Roman" w:cs="Times New Roman"/>
          <w:sz w:val="28"/>
          <w:szCs w:val="28"/>
        </w:rPr>
        <w:t>ТПП не поддержано предложение о переводе наказания в виде «приостановления деятельности» в категорию обеспечительных мер, принимаемых по решению должностного лица. По мнению Палаты</w:t>
      </w:r>
      <w:r w:rsidR="00A268DB" w:rsidRPr="004B6A0C">
        <w:rPr>
          <w:rFonts w:ascii="Times New Roman" w:eastAsia="Calibri" w:hAnsi="Times New Roman" w:cs="Times New Roman"/>
          <w:sz w:val="28"/>
          <w:szCs w:val="28"/>
        </w:rPr>
        <w:t>,</w:t>
      </w:r>
      <w:r w:rsidRPr="004B6A0C">
        <w:rPr>
          <w:rFonts w:ascii="Times New Roman" w:eastAsia="Calibri" w:hAnsi="Times New Roman" w:cs="Times New Roman"/>
          <w:sz w:val="28"/>
          <w:szCs w:val="28"/>
        </w:rPr>
        <w:t xml:space="preserve"> принимать такие решения, учитывая все обстоятельства, должен только суд.  </w:t>
      </w: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r w:rsidRPr="004B6A0C">
        <w:rPr>
          <w:rFonts w:ascii="Times New Roman" w:eastAsia="Calibri" w:hAnsi="Times New Roman" w:cs="Times New Roman"/>
          <w:sz w:val="28"/>
          <w:szCs w:val="28"/>
        </w:rPr>
        <w:t>В Концепции будут отражены предложения, направленные на формирование максимально благоприятных условий для добровольного исполнения наказаний лицами, привлеченными к административной ответственности, а также совершенствование механизма ответственности за их неисполнение.</w:t>
      </w: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r w:rsidRPr="004B6A0C">
        <w:rPr>
          <w:rFonts w:ascii="Times New Roman" w:eastAsia="Calibri" w:hAnsi="Times New Roman" w:cs="Times New Roman"/>
          <w:sz w:val="28"/>
          <w:szCs w:val="28"/>
        </w:rPr>
        <w:t>В частности</w:t>
      </w:r>
      <w:r w:rsidR="00F65A49">
        <w:rPr>
          <w:rFonts w:ascii="Times New Roman" w:eastAsia="Calibri" w:hAnsi="Times New Roman" w:cs="Times New Roman"/>
          <w:sz w:val="28"/>
          <w:szCs w:val="28"/>
        </w:rPr>
        <w:t>,</w:t>
      </w:r>
      <w:r w:rsidRPr="004B6A0C">
        <w:rPr>
          <w:rFonts w:ascii="Times New Roman" w:eastAsia="Calibri" w:hAnsi="Times New Roman" w:cs="Times New Roman"/>
          <w:sz w:val="28"/>
          <w:szCs w:val="28"/>
        </w:rPr>
        <w:t xml:space="preserve"> предлагается отразить необходимость распространения механизма </w:t>
      </w:r>
      <w:proofErr w:type="gramStart"/>
      <w:r w:rsidRPr="004B6A0C">
        <w:rPr>
          <w:rFonts w:ascii="Times New Roman" w:eastAsia="Calibri" w:hAnsi="Times New Roman" w:cs="Times New Roman"/>
          <w:sz w:val="28"/>
          <w:szCs w:val="28"/>
        </w:rPr>
        <w:t>уплаты</w:t>
      </w:r>
      <w:proofErr w:type="gramEnd"/>
      <w:r w:rsidRPr="004B6A0C">
        <w:rPr>
          <w:rFonts w:ascii="Times New Roman" w:eastAsia="Calibri" w:hAnsi="Times New Roman" w:cs="Times New Roman"/>
          <w:sz w:val="28"/>
          <w:szCs w:val="28"/>
        </w:rPr>
        <w:t xml:space="preserve"> в размере половины суммы наложенного административного штрафа не только за административные правонарушения в области дорожного движения, но и на иные административные правонарушения, за исключением некоторых видов административных правонарушений (например, грубых или влекущих угрозу жизни и здоровью граждан). </w:t>
      </w: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r w:rsidRPr="004B6A0C">
        <w:rPr>
          <w:rFonts w:ascii="Times New Roman" w:eastAsia="Calibri" w:hAnsi="Times New Roman" w:cs="Times New Roman"/>
          <w:sz w:val="28"/>
          <w:szCs w:val="28"/>
        </w:rPr>
        <w:t xml:space="preserve">Одновременно ТПП РФ выступает против инициатив ФАС России о запрете распространения механизма </w:t>
      </w:r>
      <w:proofErr w:type="gramStart"/>
      <w:r w:rsidRPr="004B6A0C">
        <w:rPr>
          <w:rFonts w:ascii="Times New Roman" w:eastAsia="Calibri" w:hAnsi="Times New Roman" w:cs="Times New Roman"/>
          <w:sz w:val="28"/>
          <w:szCs w:val="28"/>
        </w:rPr>
        <w:t>уплаты</w:t>
      </w:r>
      <w:proofErr w:type="gramEnd"/>
      <w:r w:rsidRPr="004B6A0C">
        <w:rPr>
          <w:rFonts w:ascii="Times New Roman" w:eastAsia="Calibri" w:hAnsi="Times New Roman" w:cs="Times New Roman"/>
          <w:sz w:val="28"/>
          <w:szCs w:val="28"/>
        </w:rPr>
        <w:t xml:space="preserve"> в размере половины суммы наложенного административного штрафа за антимонопольные административные правонарушения.</w:t>
      </w: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r w:rsidRPr="004B6A0C">
        <w:rPr>
          <w:rFonts w:ascii="Times New Roman" w:eastAsia="Calibri" w:hAnsi="Times New Roman" w:cs="Times New Roman"/>
          <w:sz w:val="28"/>
          <w:szCs w:val="28"/>
        </w:rPr>
        <w:t>Предлагается ввести упрощенный механизм взыскания административных штрафов на небольшие суммы (например, до 10 тысяч рублей), путем наделения должностных лиц органов, уполномоченных на привлечение к административной ответственности</w:t>
      </w:r>
      <w:r w:rsidR="000E3BE3">
        <w:rPr>
          <w:rFonts w:ascii="Times New Roman" w:eastAsia="Calibri" w:hAnsi="Times New Roman" w:cs="Times New Roman"/>
          <w:sz w:val="28"/>
          <w:szCs w:val="28"/>
        </w:rPr>
        <w:t>,</w:t>
      </w:r>
      <w:r w:rsidRPr="004B6A0C">
        <w:rPr>
          <w:rFonts w:ascii="Times New Roman" w:eastAsia="Calibri" w:hAnsi="Times New Roman" w:cs="Times New Roman"/>
          <w:sz w:val="28"/>
          <w:szCs w:val="28"/>
        </w:rPr>
        <w:t xml:space="preserve"> полномочиями по направлению указанного постановления в банки и иные кредитные организации, по месту работы, получения периодических платежей, для удержания денежных сумм.</w:t>
      </w: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r w:rsidRPr="004B6A0C">
        <w:rPr>
          <w:rFonts w:ascii="Times New Roman" w:eastAsia="Calibri" w:hAnsi="Times New Roman" w:cs="Times New Roman"/>
          <w:sz w:val="28"/>
          <w:szCs w:val="28"/>
        </w:rPr>
        <w:t xml:space="preserve">По предложению Правительства г. Москвы, поддержанному ТПП РФ, в Концепции предполагается закрепить новый институт о «нецелесообразности применения наказания» по отношению к юридическим лицам. Такой институт мог бы применяться в случаях, когда исполнение назначенного наказания за совершение административного правонарушения влечет прекращение деятельности юридического лица, </w:t>
      </w:r>
      <w:r w:rsidR="000E3BE3">
        <w:rPr>
          <w:rFonts w:ascii="Times New Roman" w:eastAsia="Calibri" w:hAnsi="Times New Roman" w:cs="Times New Roman"/>
          <w:sz w:val="28"/>
          <w:szCs w:val="28"/>
        </w:rPr>
        <w:t xml:space="preserve"> </w:t>
      </w:r>
      <w:r w:rsidRPr="004B6A0C">
        <w:rPr>
          <w:rFonts w:ascii="Times New Roman" w:eastAsia="Calibri" w:hAnsi="Times New Roman" w:cs="Times New Roman"/>
          <w:sz w:val="28"/>
          <w:szCs w:val="28"/>
        </w:rPr>
        <w:t>длительное приостановление его деятельности, невыплату сотрудникам заработной платы и другие негативные последствия.</w:t>
      </w:r>
    </w:p>
    <w:p w:rsidR="000C71F7" w:rsidRPr="004B6A0C" w:rsidRDefault="000E3BE3" w:rsidP="000C71F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Так</w:t>
      </w:r>
      <w:r w:rsidR="000C71F7" w:rsidRPr="004B6A0C">
        <w:rPr>
          <w:rFonts w:ascii="Times New Roman" w:eastAsia="Calibri" w:hAnsi="Times New Roman" w:cs="Times New Roman"/>
          <w:sz w:val="28"/>
          <w:szCs w:val="28"/>
        </w:rPr>
        <w:t>же предполагается, что в Концепции будут отражены принципы построения административных норм ответственности, возможность либерализации санкций и замены наказания другим, не указанным в специальной норме.</w:t>
      </w:r>
    </w:p>
    <w:p w:rsidR="000C71F7" w:rsidRPr="004B6A0C" w:rsidRDefault="000C71F7" w:rsidP="000C71F7">
      <w:pPr>
        <w:widowControl w:val="0"/>
        <w:spacing w:after="0" w:line="240" w:lineRule="auto"/>
        <w:ind w:firstLine="708"/>
        <w:jc w:val="both"/>
        <w:rPr>
          <w:rFonts w:ascii="Times New Roman" w:eastAsia="Calibri" w:hAnsi="Times New Roman" w:cs="Times New Roman"/>
          <w:sz w:val="28"/>
          <w:szCs w:val="28"/>
        </w:rPr>
      </w:pPr>
      <w:r w:rsidRPr="004B6A0C">
        <w:rPr>
          <w:rFonts w:ascii="Times New Roman" w:eastAsia="Calibri" w:hAnsi="Times New Roman" w:cs="Times New Roman"/>
          <w:sz w:val="28"/>
          <w:szCs w:val="28"/>
        </w:rPr>
        <w:t>Работа над проектом Концепции продолжается.</w:t>
      </w:r>
    </w:p>
    <w:p w:rsidR="000C71F7" w:rsidRPr="004B6A0C" w:rsidRDefault="000C71F7" w:rsidP="000C71F7">
      <w:pPr>
        <w:widowControl w:val="0"/>
        <w:spacing w:after="0" w:line="240" w:lineRule="auto"/>
        <w:ind w:firstLine="708"/>
        <w:jc w:val="both"/>
        <w:rPr>
          <w:rFonts w:ascii="Times New Roman" w:eastAsia="Calibri" w:hAnsi="Times New Roman" w:cs="Times New Roman"/>
          <w:sz w:val="28"/>
          <w:szCs w:val="28"/>
        </w:rPr>
      </w:pPr>
    </w:p>
    <w:p w:rsidR="000C71F7" w:rsidRPr="004B6A0C" w:rsidRDefault="00A268DB" w:rsidP="000C71F7">
      <w:pPr>
        <w:spacing w:after="0" w:line="240" w:lineRule="auto"/>
        <w:jc w:val="center"/>
        <w:rPr>
          <w:rFonts w:ascii="Times New Roman" w:eastAsia="Calibri" w:hAnsi="Times New Roman" w:cs="Times New Roman"/>
          <w:b/>
          <w:sz w:val="28"/>
          <w:szCs w:val="28"/>
        </w:rPr>
      </w:pPr>
      <w:r w:rsidRPr="004B6A0C">
        <w:rPr>
          <w:rFonts w:ascii="Times New Roman" w:eastAsia="Calibri" w:hAnsi="Times New Roman" w:cs="Times New Roman"/>
          <w:b/>
          <w:sz w:val="28"/>
          <w:szCs w:val="28"/>
        </w:rPr>
        <w:lastRenderedPageBreak/>
        <w:t>Нужно з</w:t>
      </w:r>
      <w:r w:rsidR="000C71F7" w:rsidRPr="004B6A0C">
        <w:rPr>
          <w:rFonts w:ascii="Times New Roman" w:eastAsia="Calibri" w:hAnsi="Times New Roman" w:cs="Times New Roman"/>
          <w:b/>
          <w:sz w:val="28"/>
          <w:szCs w:val="28"/>
        </w:rPr>
        <w:t xml:space="preserve">ащитить легальный бизнес от недобросовестной конкуренции </w:t>
      </w: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r w:rsidRPr="004B6A0C">
        <w:rPr>
          <w:rFonts w:ascii="Times New Roman" w:eastAsia="Calibri" w:hAnsi="Times New Roman" w:cs="Times New Roman"/>
          <w:sz w:val="28"/>
          <w:szCs w:val="28"/>
        </w:rPr>
        <w:t>23 мая в Государственно-правовом управлении Президента РФ при участии представителей ТПП РФ состоялось совещание по подготовке предложений в повестку заседания Рабочей группы по мониторингу и анализу правоприменительной практики в сфере предпринимательства.</w:t>
      </w: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r w:rsidRPr="004B6A0C">
        <w:rPr>
          <w:rFonts w:ascii="Times New Roman" w:eastAsia="Calibri" w:hAnsi="Times New Roman" w:cs="Times New Roman"/>
          <w:sz w:val="28"/>
          <w:szCs w:val="28"/>
        </w:rPr>
        <w:t>В ходе совещания признаны необоснованными и несвоевременными предложения Верховного Суда РФ и РСПП о декриминализации деяний, предусмотренных частью 1 статьи 171 УК РФ «Незаконное предпринимательство».</w:t>
      </w: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r w:rsidRPr="004B6A0C">
        <w:rPr>
          <w:rFonts w:ascii="Times New Roman" w:eastAsia="Calibri" w:hAnsi="Times New Roman" w:cs="Times New Roman"/>
          <w:sz w:val="28"/>
          <w:szCs w:val="28"/>
        </w:rPr>
        <w:t xml:space="preserve">Позиция ТПП РФ о негативных последствиях такого решения для добросовестного и легального бизнеса в виде увеличения недобросовестной конкуренции и доли теневого сектора экономики </w:t>
      </w:r>
      <w:r w:rsidR="000E3BE3">
        <w:rPr>
          <w:rFonts w:ascii="Times New Roman" w:eastAsia="Calibri" w:hAnsi="Times New Roman" w:cs="Times New Roman"/>
          <w:sz w:val="28"/>
          <w:szCs w:val="28"/>
        </w:rPr>
        <w:t xml:space="preserve">была </w:t>
      </w:r>
      <w:r w:rsidRPr="004B6A0C">
        <w:rPr>
          <w:rFonts w:ascii="Times New Roman" w:eastAsia="Calibri" w:hAnsi="Times New Roman" w:cs="Times New Roman"/>
          <w:sz w:val="28"/>
          <w:szCs w:val="28"/>
        </w:rPr>
        <w:t>поддержана МВД, ФСБ, СК, Экспертным управлением Президента РФ, Генеральной прокуратурой.</w:t>
      </w: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r w:rsidRPr="004B6A0C">
        <w:rPr>
          <w:rFonts w:ascii="Times New Roman" w:eastAsia="Calibri" w:hAnsi="Times New Roman" w:cs="Times New Roman"/>
          <w:sz w:val="28"/>
          <w:szCs w:val="28"/>
        </w:rPr>
        <w:t>По решению совещания будет рассмотрена возможность исключения части 1 из статьи 165 УК РФ, предусматривающей ответственность за причинение имущественного ущерба путем обмана или злоупотребления доверием. При этом учтены предложения ТПП РФ о необходимости корректировки в сторону увеличения пороговой суммы наступления уголовной ответственности за указанные деяния (в настоящее время 250 тыс. рублей).</w:t>
      </w: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r w:rsidRPr="004B6A0C">
        <w:rPr>
          <w:rFonts w:ascii="Times New Roman" w:eastAsia="Calibri" w:hAnsi="Times New Roman" w:cs="Times New Roman"/>
          <w:sz w:val="28"/>
          <w:szCs w:val="28"/>
        </w:rPr>
        <w:t>Кроме того, принято решение обсудить на предстоящем осенью 2019 года заседании Рабочей группы предложение ТПП РФ о дополнении статьи 108 УПК РФ «Заключение под стражу» положением об обязательном согласии прокурора на применение меры пресечения в виде заключения под стражу, которое неоднократно озвучивалось руководством Палаты.</w:t>
      </w:r>
    </w:p>
    <w:p w:rsidR="000C71F7" w:rsidRPr="004B6A0C" w:rsidRDefault="000C71F7" w:rsidP="000C71F7">
      <w:pPr>
        <w:spacing w:after="0" w:line="240" w:lineRule="auto"/>
        <w:ind w:firstLine="708"/>
        <w:jc w:val="both"/>
        <w:rPr>
          <w:rFonts w:ascii="Times New Roman" w:eastAsia="Calibri" w:hAnsi="Times New Roman" w:cs="Times New Roman"/>
          <w:sz w:val="28"/>
          <w:szCs w:val="28"/>
        </w:rPr>
      </w:pPr>
      <w:proofErr w:type="gramStart"/>
      <w:r w:rsidRPr="004B6A0C">
        <w:rPr>
          <w:rFonts w:ascii="Times New Roman" w:eastAsia="Calibri" w:hAnsi="Times New Roman" w:cs="Times New Roman"/>
          <w:sz w:val="28"/>
          <w:szCs w:val="28"/>
        </w:rPr>
        <w:t>Также предполагается рассмотреть поддержанные ТПП РФ предложения о закреплении обязанности суда, принимающего решение об избрании меры пресечения в виде заключения под стражу, указывать конкретные основания, по которым деяние не относится к преступлениям, совершенным в сфере предпринимательской деятельности, а также об установлении обязанности суда при рассмотрении ходатайства следователя или дознавателя об избрании меры пресечения в виде заключения под стражу проверить обоснованность</w:t>
      </w:r>
      <w:proofErr w:type="gramEnd"/>
      <w:r w:rsidRPr="004B6A0C">
        <w:rPr>
          <w:rFonts w:ascii="Times New Roman" w:eastAsia="Calibri" w:hAnsi="Times New Roman" w:cs="Times New Roman"/>
          <w:sz w:val="28"/>
          <w:szCs w:val="28"/>
        </w:rPr>
        <w:t xml:space="preserve"> подозрения (обвинения) в причастности лица к совершению преступления.</w:t>
      </w:r>
    </w:p>
    <w:p w:rsidR="000C71F7" w:rsidRPr="004B6A0C" w:rsidRDefault="000C71F7" w:rsidP="000C71F7">
      <w:pPr>
        <w:widowControl w:val="0"/>
        <w:spacing w:after="0" w:line="240" w:lineRule="auto"/>
        <w:ind w:firstLine="708"/>
        <w:jc w:val="both"/>
        <w:rPr>
          <w:rFonts w:ascii="Times New Roman" w:eastAsia="Calibri" w:hAnsi="Times New Roman" w:cs="Times New Roman"/>
          <w:bCs/>
          <w:sz w:val="28"/>
          <w:szCs w:val="28"/>
        </w:rPr>
      </w:pPr>
      <w:r w:rsidRPr="004B6A0C">
        <w:rPr>
          <w:rFonts w:ascii="Times New Roman" w:eastAsia="Calibri" w:hAnsi="Times New Roman" w:cs="Times New Roman"/>
          <w:sz w:val="28"/>
          <w:szCs w:val="28"/>
        </w:rPr>
        <w:t>В дальнейшем на площадке ГПУ Президента РФ будут рассмотрены другие законодательные инициативы ТПП РФ, в том числе о расширении оснований для отк</w:t>
      </w:r>
      <w:r w:rsidR="000E3BE3">
        <w:rPr>
          <w:rFonts w:ascii="Times New Roman" w:eastAsia="Calibri" w:hAnsi="Times New Roman" w:cs="Times New Roman"/>
          <w:sz w:val="28"/>
          <w:szCs w:val="28"/>
        </w:rPr>
        <w:t>аза в возбуждении уголовных дел;</w:t>
      </w:r>
      <w:r w:rsidRPr="004B6A0C">
        <w:rPr>
          <w:rFonts w:ascii="Times New Roman" w:eastAsia="Calibri" w:hAnsi="Times New Roman" w:cs="Times New Roman"/>
          <w:sz w:val="28"/>
          <w:szCs w:val="28"/>
        </w:rPr>
        <w:t xml:space="preserve"> совершенствовании порядка возбуждени</w:t>
      </w:r>
      <w:r w:rsidR="000E3BE3">
        <w:rPr>
          <w:rFonts w:ascii="Times New Roman" w:eastAsia="Calibri" w:hAnsi="Times New Roman" w:cs="Times New Roman"/>
          <w:sz w:val="28"/>
          <w:szCs w:val="28"/>
        </w:rPr>
        <w:t>я дел о налоговых преступлениях;</w:t>
      </w:r>
      <w:r w:rsidRPr="004B6A0C">
        <w:rPr>
          <w:rFonts w:ascii="Times New Roman" w:eastAsia="Calibri" w:hAnsi="Times New Roman" w:cs="Times New Roman"/>
          <w:sz w:val="28"/>
          <w:szCs w:val="28"/>
        </w:rPr>
        <w:t xml:space="preserve"> </w:t>
      </w:r>
      <w:proofErr w:type="gramStart"/>
      <w:r w:rsidRPr="004B6A0C">
        <w:rPr>
          <w:rFonts w:ascii="Times New Roman" w:eastAsia="Calibri" w:hAnsi="Times New Roman" w:cs="Times New Roman"/>
          <w:sz w:val="28"/>
          <w:szCs w:val="28"/>
        </w:rPr>
        <w:t>дополнении</w:t>
      </w:r>
      <w:proofErr w:type="gramEnd"/>
      <w:r w:rsidRPr="004B6A0C">
        <w:rPr>
          <w:rFonts w:ascii="Times New Roman" w:eastAsia="Calibri" w:hAnsi="Times New Roman" w:cs="Times New Roman"/>
          <w:sz w:val="28"/>
          <w:szCs w:val="28"/>
        </w:rPr>
        <w:t xml:space="preserve"> УК РФ новыми нормами, исключающими избыточную квалификацию действий обвиняемых предпринимателей как преступлений, совершенных группой лиц или группой лиц по предварительному сговору, а также  декриминализации частей первых статей 146, 147, 159, 160, 193 УК РФ.</w:t>
      </w:r>
    </w:p>
    <w:p w:rsidR="00351111" w:rsidRDefault="00351111" w:rsidP="003A70C0">
      <w:pPr>
        <w:widowControl w:val="0"/>
        <w:spacing w:after="0" w:line="240" w:lineRule="auto"/>
        <w:ind w:firstLine="709"/>
        <w:jc w:val="both"/>
        <w:rPr>
          <w:rFonts w:ascii="Times New Roman" w:eastAsia="Calibri" w:hAnsi="Times New Roman" w:cs="Times New Roman"/>
          <w:bCs/>
          <w:sz w:val="28"/>
          <w:szCs w:val="28"/>
        </w:rPr>
      </w:pPr>
    </w:p>
    <w:p w:rsidR="003A70C0" w:rsidRPr="003A70C0" w:rsidRDefault="003A70C0" w:rsidP="00A268DB">
      <w:pPr>
        <w:spacing w:after="0" w:line="240" w:lineRule="auto"/>
        <w:jc w:val="center"/>
        <w:rPr>
          <w:rFonts w:ascii="Times New Roman" w:eastAsia="Times New Roman" w:hAnsi="Times New Roman" w:cs="Times New Roman"/>
          <w:b/>
          <w:sz w:val="28"/>
          <w:szCs w:val="28"/>
          <w:lang w:eastAsia="ru-RU"/>
        </w:rPr>
      </w:pPr>
      <w:r>
        <w:rPr>
          <w:rFonts w:ascii="Times New Roman" w:eastAsia="Calibri" w:hAnsi="Times New Roman" w:cs="Times New Roman"/>
          <w:b/>
          <w:bCs/>
          <w:sz w:val="28"/>
          <w:szCs w:val="28"/>
        </w:rPr>
        <w:tab/>
      </w:r>
      <w:r w:rsidRPr="003A70C0">
        <w:rPr>
          <w:rFonts w:ascii="Times New Roman" w:eastAsia="Times New Roman" w:hAnsi="Times New Roman" w:cs="Times New Roman"/>
          <w:b/>
          <w:sz w:val="28"/>
          <w:szCs w:val="28"/>
          <w:lang w:eastAsia="ru-RU"/>
        </w:rPr>
        <w:t>Правительство планирует лицензировать деятельность ломбардов и переработку лома и отходов драгоценных металлов</w:t>
      </w:r>
    </w:p>
    <w:p w:rsidR="003A70C0" w:rsidRPr="003A70C0" w:rsidRDefault="003A70C0" w:rsidP="003A70C0">
      <w:pPr>
        <w:spacing w:after="0" w:line="240" w:lineRule="auto"/>
        <w:jc w:val="center"/>
        <w:rPr>
          <w:rFonts w:ascii="Times New Roman" w:eastAsia="Times New Roman" w:hAnsi="Times New Roman" w:cs="Times New Roman"/>
          <w:sz w:val="28"/>
          <w:szCs w:val="28"/>
          <w:highlight w:val="yellow"/>
          <w:lang w:eastAsia="ru-RU"/>
        </w:rPr>
      </w:pPr>
    </w:p>
    <w:p w:rsidR="003A70C0" w:rsidRPr="003A70C0" w:rsidRDefault="003A70C0" w:rsidP="003A70C0">
      <w:pPr>
        <w:spacing w:after="0" w:line="240" w:lineRule="auto"/>
        <w:ind w:firstLine="708"/>
        <w:jc w:val="both"/>
        <w:rPr>
          <w:rFonts w:ascii="Times New Roman" w:eastAsia="Times New Roman" w:hAnsi="Times New Roman" w:cs="Times New Roman"/>
          <w:sz w:val="28"/>
          <w:szCs w:val="28"/>
          <w:lang w:eastAsia="ru-RU"/>
        </w:rPr>
      </w:pPr>
      <w:r w:rsidRPr="003A70C0">
        <w:rPr>
          <w:rFonts w:ascii="Times New Roman" w:eastAsia="Times New Roman" w:hAnsi="Times New Roman" w:cs="Times New Roman"/>
          <w:sz w:val="28"/>
          <w:szCs w:val="28"/>
          <w:lang w:eastAsia="ru-RU"/>
        </w:rPr>
        <w:lastRenderedPageBreak/>
        <w:t xml:space="preserve">15 мая Государственной Думой принят в первом чтении проект федерального закона № 643266-7 «О внесении изменений в Федеральный закон </w:t>
      </w:r>
      <w:r w:rsidR="00A268DB">
        <w:rPr>
          <w:rFonts w:ascii="Times New Roman" w:eastAsia="Times New Roman" w:hAnsi="Times New Roman" w:cs="Times New Roman"/>
          <w:sz w:val="28"/>
          <w:szCs w:val="28"/>
          <w:lang w:eastAsia="ru-RU"/>
        </w:rPr>
        <w:t xml:space="preserve">   </w:t>
      </w:r>
      <w:r w:rsidRPr="003A70C0">
        <w:rPr>
          <w:rFonts w:ascii="Times New Roman" w:eastAsia="Times New Roman" w:hAnsi="Times New Roman" w:cs="Times New Roman"/>
          <w:sz w:val="28"/>
          <w:szCs w:val="28"/>
          <w:lang w:eastAsia="ru-RU"/>
        </w:rPr>
        <w:t xml:space="preserve">«О драгоценных металлах и драгоценных камнях» и Федеральный закон    </w:t>
      </w:r>
      <w:r w:rsidR="00A268DB">
        <w:rPr>
          <w:rFonts w:ascii="Times New Roman" w:eastAsia="Times New Roman" w:hAnsi="Times New Roman" w:cs="Times New Roman"/>
          <w:sz w:val="28"/>
          <w:szCs w:val="28"/>
          <w:lang w:eastAsia="ru-RU"/>
        </w:rPr>
        <w:t xml:space="preserve">           </w:t>
      </w:r>
      <w:r w:rsidRPr="003A70C0">
        <w:rPr>
          <w:rFonts w:ascii="Times New Roman" w:eastAsia="Times New Roman" w:hAnsi="Times New Roman" w:cs="Times New Roman"/>
          <w:sz w:val="28"/>
          <w:szCs w:val="28"/>
          <w:lang w:eastAsia="ru-RU"/>
        </w:rPr>
        <w:t>«О лицензировании отдельных видов деятельности» (далее – законопроект), внесенный Правительством Российской Федерации.</w:t>
      </w:r>
    </w:p>
    <w:p w:rsidR="003A70C0" w:rsidRPr="003A70C0" w:rsidRDefault="003A70C0" w:rsidP="003A70C0">
      <w:pPr>
        <w:spacing w:after="0" w:line="240" w:lineRule="auto"/>
        <w:ind w:firstLine="708"/>
        <w:jc w:val="both"/>
        <w:rPr>
          <w:rFonts w:ascii="Times New Roman" w:eastAsia="Times New Roman" w:hAnsi="Times New Roman" w:cs="Times New Roman"/>
          <w:sz w:val="28"/>
          <w:szCs w:val="28"/>
          <w:lang w:eastAsia="ru-RU"/>
        </w:rPr>
      </w:pPr>
      <w:r w:rsidRPr="003A70C0">
        <w:rPr>
          <w:rFonts w:ascii="Times New Roman" w:eastAsia="Times New Roman" w:hAnsi="Times New Roman" w:cs="Times New Roman"/>
          <w:sz w:val="28"/>
          <w:szCs w:val="28"/>
          <w:lang w:eastAsia="ru-RU"/>
        </w:rPr>
        <w:t>В соответствии с законопроектом предлагается дополнить перечень лицензируемых видов деятельности обработкой (переработкой) лома и отходов драгоценных металлов и скупкой у физических лиц ювелирных и других изделий из драгоценных металлов и драгоценных камней, лома таких изделий. Предусмотрен переходный период для получения соответствующей лицензии юридическими лицами и индивидуальными предпринимателями - восемнадцать месяцев со дня вступления в силу данного федерального закона.</w:t>
      </w:r>
    </w:p>
    <w:p w:rsidR="003A70C0" w:rsidRPr="003A70C0" w:rsidRDefault="003A70C0" w:rsidP="003A70C0">
      <w:pPr>
        <w:spacing w:after="0" w:line="240" w:lineRule="auto"/>
        <w:ind w:firstLine="708"/>
        <w:jc w:val="both"/>
        <w:rPr>
          <w:rFonts w:ascii="Times New Roman" w:eastAsia="Times New Roman" w:hAnsi="Times New Roman" w:cs="Times New Roman"/>
          <w:bCs/>
          <w:sz w:val="28"/>
          <w:szCs w:val="28"/>
          <w:lang w:eastAsia="ru-RU"/>
        </w:rPr>
      </w:pPr>
      <w:r w:rsidRPr="003A70C0">
        <w:rPr>
          <w:rFonts w:ascii="Times New Roman" w:eastAsia="Times New Roman" w:hAnsi="Times New Roman" w:cs="Times New Roman"/>
          <w:sz w:val="28"/>
          <w:szCs w:val="28"/>
          <w:lang w:eastAsia="ru-RU"/>
        </w:rPr>
        <w:t>По мнению ТПП РФ, при введении требования о лицензировании деятельности по обработке (переработке) лома и отходов драгоценных металлов необходимо сделать изъятие для обработки (переработки) отходов, лома от собственного производства и нереализованных и возвращенных производителю изделий из драгоценных металлов.</w:t>
      </w:r>
      <w:r w:rsidRPr="003A70C0">
        <w:rPr>
          <w:rFonts w:ascii="Times New Roman" w:eastAsia="Times New Roman" w:hAnsi="Times New Roman" w:cs="Times New Roman"/>
          <w:bCs/>
          <w:sz w:val="28"/>
          <w:szCs w:val="28"/>
          <w:lang w:eastAsia="ru-RU"/>
        </w:rPr>
        <w:t xml:space="preserve"> </w:t>
      </w:r>
    </w:p>
    <w:p w:rsidR="003A70C0" w:rsidRPr="003A70C0" w:rsidRDefault="003A70C0" w:rsidP="003A70C0">
      <w:pPr>
        <w:spacing w:after="0" w:line="240" w:lineRule="auto"/>
        <w:ind w:firstLine="708"/>
        <w:jc w:val="both"/>
        <w:rPr>
          <w:rFonts w:ascii="Times New Roman" w:eastAsia="Times New Roman" w:hAnsi="Times New Roman" w:cs="Times New Roman"/>
          <w:sz w:val="28"/>
          <w:szCs w:val="28"/>
          <w:lang w:eastAsia="ru-RU"/>
        </w:rPr>
      </w:pPr>
      <w:r w:rsidRPr="003A70C0">
        <w:rPr>
          <w:rFonts w:ascii="Times New Roman" w:eastAsia="Times New Roman" w:hAnsi="Times New Roman" w:cs="Times New Roman"/>
          <w:bCs/>
          <w:sz w:val="28"/>
          <w:szCs w:val="28"/>
          <w:lang w:eastAsia="ru-RU"/>
        </w:rPr>
        <w:t xml:space="preserve">Иначе ювелиры и производители технических изделий из драгоценных металлов станут накапливать и направлять на аффинаж лом, опил и прочие отходы обработки изделий, а также нереализованную ювелирную и иную продукцию. </w:t>
      </w:r>
      <w:r w:rsidRPr="003A70C0">
        <w:rPr>
          <w:rFonts w:ascii="Times New Roman" w:eastAsia="Times New Roman" w:hAnsi="Times New Roman" w:cs="Times New Roman"/>
          <w:sz w:val="28"/>
          <w:szCs w:val="28"/>
          <w:lang w:eastAsia="ru-RU"/>
        </w:rPr>
        <w:t xml:space="preserve">Это увеличит себестоимость и административные издержки при производстве продукции и </w:t>
      </w:r>
      <w:r w:rsidR="000E3BE3">
        <w:rPr>
          <w:rFonts w:ascii="Times New Roman" w:eastAsia="Times New Roman" w:hAnsi="Times New Roman" w:cs="Times New Roman"/>
          <w:sz w:val="28"/>
          <w:szCs w:val="28"/>
          <w:lang w:eastAsia="ru-RU"/>
        </w:rPr>
        <w:t xml:space="preserve">лишит </w:t>
      </w:r>
      <w:r w:rsidRPr="003A70C0">
        <w:rPr>
          <w:rFonts w:ascii="Times New Roman" w:eastAsia="Times New Roman" w:hAnsi="Times New Roman" w:cs="Times New Roman"/>
          <w:sz w:val="28"/>
          <w:szCs w:val="28"/>
          <w:lang w:eastAsia="ru-RU"/>
        </w:rPr>
        <w:t xml:space="preserve"> </w:t>
      </w:r>
      <w:r w:rsidR="005D180D">
        <w:rPr>
          <w:rFonts w:ascii="Times New Roman" w:eastAsia="Times New Roman" w:hAnsi="Times New Roman" w:cs="Times New Roman"/>
          <w:sz w:val="28"/>
          <w:szCs w:val="28"/>
          <w:lang w:eastAsia="ru-RU"/>
        </w:rPr>
        <w:t xml:space="preserve">норму </w:t>
      </w:r>
      <w:r w:rsidRPr="003A70C0">
        <w:rPr>
          <w:rFonts w:ascii="Times New Roman" w:eastAsia="Times New Roman" w:hAnsi="Times New Roman" w:cs="Times New Roman"/>
          <w:sz w:val="28"/>
          <w:szCs w:val="28"/>
          <w:lang w:eastAsia="ru-RU"/>
        </w:rPr>
        <w:t>практического смысла, т.к. содержание драгоценного металла в переработанном изделии зачастую не изменяется.</w:t>
      </w:r>
    </w:p>
    <w:p w:rsidR="003A70C0" w:rsidRPr="003A70C0" w:rsidRDefault="003A70C0" w:rsidP="003A70C0">
      <w:pPr>
        <w:spacing w:after="0" w:line="240" w:lineRule="auto"/>
        <w:ind w:firstLine="708"/>
        <w:jc w:val="both"/>
        <w:rPr>
          <w:rFonts w:ascii="Times New Roman" w:eastAsia="Times New Roman" w:hAnsi="Times New Roman" w:cs="Times New Roman"/>
          <w:sz w:val="28"/>
          <w:szCs w:val="28"/>
          <w:lang w:eastAsia="ru-RU"/>
        </w:rPr>
      </w:pPr>
      <w:r w:rsidRPr="003A70C0">
        <w:rPr>
          <w:rFonts w:ascii="Times New Roman" w:eastAsia="Times New Roman" w:hAnsi="Times New Roman" w:cs="Times New Roman"/>
          <w:sz w:val="28"/>
          <w:szCs w:val="28"/>
          <w:lang w:eastAsia="ru-RU"/>
        </w:rPr>
        <w:t>Объем так</w:t>
      </w:r>
      <w:r w:rsidR="000E3BE3">
        <w:rPr>
          <w:rFonts w:ascii="Times New Roman" w:eastAsia="Times New Roman" w:hAnsi="Times New Roman" w:cs="Times New Roman"/>
          <w:sz w:val="28"/>
          <w:szCs w:val="28"/>
          <w:lang w:eastAsia="ru-RU"/>
        </w:rPr>
        <w:t>ого лома</w:t>
      </w:r>
      <w:r w:rsidRPr="003A70C0">
        <w:rPr>
          <w:rFonts w:ascii="Times New Roman" w:eastAsia="Times New Roman" w:hAnsi="Times New Roman" w:cs="Times New Roman"/>
          <w:sz w:val="28"/>
          <w:szCs w:val="28"/>
          <w:lang w:eastAsia="ru-RU"/>
        </w:rPr>
        <w:t xml:space="preserve"> и отходов составляет незначительный процент от общего объема драгоценных металлов, находящихся в обороте при производстве изделий, и используется исключительно в целях собственного производства и снижения потерь в производственном цикле изготовления изделий. </w:t>
      </w:r>
    </w:p>
    <w:p w:rsidR="00A268DB" w:rsidRDefault="003A70C0" w:rsidP="00283FE8">
      <w:pPr>
        <w:widowControl w:val="0"/>
        <w:tabs>
          <w:tab w:val="left" w:pos="1071"/>
        </w:tabs>
        <w:spacing w:after="0" w:line="240" w:lineRule="auto"/>
        <w:ind w:firstLine="709"/>
        <w:jc w:val="both"/>
        <w:rPr>
          <w:rFonts w:ascii="Times New Roman" w:eastAsia="Times New Roman" w:hAnsi="Times New Roman" w:cs="Times New Roman"/>
          <w:sz w:val="28"/>
          <w:szCs w:val="28"/>
          <w:lang w:eastAsia="ru-RU"/>
        </w:rPr>
      </w:pPr>
      <w:r w:rsidRPr="003A70C0">
        <w:rPr>
          <w:rFonts w:ascii="Times New Roman" w:eastAsia="Times New Roman" w:hAnsi="Times New Roman" w:cs="Times New Roman"/>
          <w:sz w:val="28"/>
          <w:szCs w:val="28"/>
          <w:lang w:eastAsia="ru-RU"/>
        </w:rPr>
        <w:t xml:space="preserve">В Минфин России направлены предложения ТПП РФ по доработке законопроекта, которые 31 мая обсуждались на «круглом столе», организованном Комитетом </w:t>
      </w:r>
      <w:r w:rsidR="00283FE8">
        <w:rPr>
          <w:rFonts w:ascii="Times New Roman" w:eastAsia="Times New Roman" w:hAnsi="Times New Roman" w:cs="Times New Roman"/>
          <w:sz w:val="28"/>
          <w:szCs w:val="28"/>
          <w:lang w:eastAsia="ru-RU"/>
        </w:rPr>
        <w:t>Т</w:t>
      </w:r>
      <w:r w:rsidRPr="003A70C0">
        <w:rPr>
          <w:rFonts w:ascii="Times New Roman" w:eastAsia="Times New Roman" w:hAnsi="Times New Roman" w:cs="Times New Roman"/>
          <w:sz w:val="28"/>
          <w:szCs w:val="28"/>
          <w:lang w:eastAsia="ru-RU"/>
        </w:rPr>
        <w:t xml:space="preserve">ПП РФ по драгметаллам на площадке Палаты. </w:t>
      </w:r>
    </w:p>
    <w:p w:rsidR="003A70C0" w:rsidRDefault="003A70C0" w:rsidP="00283FE8">
      <w:pPr>
        <w:widowControl w:val="0"/>
        <w:tabs>
          <w:tab w:val="left" w:pos="1071"/>
        </w:tabs>
        <w:spacing w:after="0" w:line="240" w:lineRule="auto"/>
        <w:ind w:firstLine="709"/>
        <w:jc w:val="both"/>
        <w:rPr>
          <w:rFonts w:ascii="Times New Roman" w:eastAsia="Times New Roman" w:hAnsi="Times New Roman" w:cs="Times New Roman"/>
          <w:sz w:val="28"/>
          <w:szCs w:val="28"/>
          <w:lang w:eastAsia="ru-RU"/>
        </w:rPr>
      </w:pPr>
      <w:r w:rsidRPr="003A70C0">
        <w:rPr>
          <w:rFonts w:ascii="Times New Roman" w:eastAsia="Times New Roman" w:hAnsi="Times New Roman" w:cs="Times New Roman"/>
          <w:sz w:val="28"/>
          <w:szCs w:val="28"/>
          <w:lang w:eastAsia="ru-RU"/>
        </w:rPr>
        <w:t>По итогам обсуждения в ответственный Комитет Государственной Думы подготовлены предложения ТПП РФ по доработке з</w:t>
      </w:r>
      <w:r w:rsidR="00283FE8">
        <w:rPr>
          <w:rFonts w:ascii="Times New Roman" w:eastAsia="Times New Roman" w:hAnsi="Times New Roman" w:cs="Times New Roman"/>
          <w:sz w:val="28"/>
          <w:szCs w:val="28"/>
          <w:lang w:eastAsia="ru-RU"/>
        </w:rPr>
        <w:t>аконопроекта ко второму чтению</w:t>
      </w:r>
      <w:r w:rsidRPr="003A70C0">
        <w:rPr>
          <w:rFonts w:ascii="Times New Roman" w:eastAsia="Times New Roman" w:hAnsi="Times New Roman" w:cs="Times New Roman"/>
          <w:sz w:val="28"/>
          <w:szCs w:val="28"/>
          <w:lang w:eastAsia="ru-RU"/>
        </w:rPr>
        <w:t>, поддержанные разработчиком законопроекта.</w:t>
      </w:r>
    </w:p>
    <w:p w:rsidR="003A70C0" w:rsidRPr="003A70C0" w:rsidRDefault="003A70C0" w:rsidP="003A70C0">
      <w:pPr>
        <w:spacing w:after="0" w:line="240" w:lineRule="auto"/>
        <w:ind w:firstLine="709"/>
        <w:jc w:val="both"/>
        <w:rPr>
          <w:rFonts w:ascii="Times New Roman" w:eastAsia="Calibri" w:hAnsi="Times New Roman" w:cs="Times New Roman"/>
          <w:color w:val="000000"/>
          <w:spacing w:val="2"/>
          <w:sz w:val="28"/>
          <w:szCs w:val="28"/>
        </w:rPr>
      </w:pPr>
    </w:p>
    <w:p w:rsidR="003A70C0" w:rsidRDefault="003A70C0" w:rsidP="000C36F0">
      <w:pPr>
        <w:spacing w:after="0" w:line="240" w:lineRule="auto"/>
        <w:jc w:val="center"/>
        <w:rPr>
          <w:rFonts w:ascii="Times New Roman" w:eastAsia="Calibri" w:hAnsi="Times New Roman" w:cs="Times New Roman"/>
          <w:b/>
          <w:color w:val="000000"/>
          <w:spacing w:val="2"/>
          <w:sz w:val="28"/>
          <w:szCs w:val="28"/>
          <w:shd w:val="clear" w:color="auto" w:fill="FFFFFF"/>
        </w:rPr>
      </w:pPr>
      <w:r w:rsidRPr="003A70C0">
        <w:rPr>
          <w:rFonts w:ascii="Times New Roman" w:eastAsia="Calibri" w:hAnsi="Times New Roman" w:cs="Times New Roman"/>
          <w:b/>
          <w:color w:val="000000"/>
          <w:spacing w:val="2"/>
          <w:sz w:val="28"/>
          <w:szCs w:val="28"/>
          <w:shd w:val="clear" w:color="auto" w:fill="FFFFFF"/>
        </w:rPr>
        <w:t xml:space="preserve">Правительство РФ предлагает создать федеральную схему обращения с чрезвычайно опасными (I класс опасности) и </w:t>
      </w:r>
      <w:proofErr w:type="spellStart"/>
      <w:r w:rsidRPr="003A70C0">
        <w:rPr>
          <w:rFonts w:ascii="Times New Roman" w:eastAsia="Calibri" w:hAnsi="Times New Roman" w:cs="Times New Roman"/>
          <w:b/>
          <w:color w:val="000000"/>
          <w:spacing w:val="2"/>
          <w:sz w:val="28"/>
          <w:szCs w:val="28"/>
          <w:shd w:val="clear" w:color="auto" w:fill="FFFFFF"/>
        </w:rPr>
        <w:t>высокоопасными</w:t>
      </w:r>
      <w:proofErr w:type="spellEnd"/>
      <w:r w:rsidRPr="003A70C0">
        <w:rPr>
          <w:rFonts w:ascii="Times New Roman" w:eastAsia="Calibri" w:hAnsi="Times New Roman" w:cs="Times New Roman"/>
          <w:b/>
          <w:color w:val="000000"/>
          <w:spacing w:val="2"/>
          <w:sz w:val="28"/>
          <w:szCs w:val="28"/>
          <w:shd w:val="clear" w:color="auto" w:fill="FFFFFF"/>
        </w:rPr>
        <w:t xml:space="preserve"> (II класс опасности) отходами</w:t>
      </w:r>
    </w:p>
    <w:p w:rsidR="003A70C0" w:rsidRPr="003A70C0" w:rsidRDefault="003A70C0" w:rsidP="003A70C0">
      <w:pPr>
        <w:spacing w:after="0" w:line="240" w:lineRule="auto"/>
        <w:ind w:firstLine="709"/>
        <w:jc w:val="center"/>
        <w:rPr>
          <w:rFonts w:ascii="Times New Roman" w:eastAsia="Calibri" w:hAnsi="Times New Roman" w:cs="Times New Roman"/>
          <w:b/>
          <w:color w:val="000000"/>
          <w:spacing w:val="2"/>
          <w:sz w:val="28"/>
          <w:szCs w:val="28"/>
        </w:rPr>
      </w:pPr>
    </w:p>
    <w:p w:rsidR="003A70C0" w:rsidRPr="003A70C0" w:rsidRDefault="003A70C0" w:rsidP="003A70C0">
      <w:pPr>
        <w:spacing w:after="0" w:line="240" w:lineRule="auto"/>
        <w:ind w:firstLine="709"/>
        <w:jc w:val="both"/>
        <w:rPr>
          <w:rFonts w:ascii="Times New Roman" w:eastAsia="Calibri" w:hAnsi="Times New Roman" w:cs="Times New Roman"/>
          <w:color w:val="000000"/>
          <w:spacing w:val="2"/>
          <w:sz w:val="28"/>
          <w:szCs w:val="28"/>
          <w:shd w:val="clear" w:color="auto" w:fill="FFFFFF"/>
        </w:rPr>
      </w:pPr>
      <w:r w:rsidRPr="003A70C0">
        <w:rPr>
          <w:rFonts w:ascii="Times New Roman" w:eastAsia="Calibri" w:hAnsi="Times New Roman" w:cs="Times New Roman"/>
          <w:color w:val="000000"/>
          <w:spacing w:val="2"/>
          <w:sz w:val="28"/>
          <w:szCs w:val="28"/>
        </w:rPr>
        <w:t xml:space="preserve">24 мая Правительством РФ в Государственную Думу внесен </w:t>
      </w:r>
      <w:r w:rsidRPr="003A70C0">
        <w:rPr>
          <w:rFonts w:ascii="Times New Roman" w:eastAsia="Calibri" w:hAnsi="Times New Roman" w:cs="Times New Roman"/>
          <w:color w:val="000000"/>
          <w:spacing w:val="2"/>
          <w:sz w:val="28"/>
          <w:szCs w:val="28"/>
          <w:shd w:val="clear" w:color="auto" w:fill="FFFFFF"/>
        </w:rPr>
        <w:t xml:space="preserve">проект федерального закона № 716663-7 «О внесении изменений в Федеральный закон «Об отходах производства и потребления" и Федеральный закон </w:t>
      </w:r>
      <w:r w:rsidR="00A268DB">
        <w:rPr>
          <w:rFonts w:ascii="Times New Roman" w:eastAsia="Calibri" w:hAnsi="Times New Roman" w:cs="Times New Roman"/>
          <w:color w:val="000000"/>
          <w:spacing w:val="2"/>
          <w:sz w:val="28"/>
          <w:szCs w:val="28"/>
          <w:shd w:val="clear" w:color="auto" w:fill="FFFFFF"/>
        </w:rPr>
        <w:t xml:space="preserve">                        </w:t>
      </w:r>
      <w:r w:rsidRPr="003A70C0">
        <w:rPr>
          <w:rFonts w:ascii="Times New Roman" w:eastAsia="Calibri" w:hAnsi="Times New Roman" w:cs="Times New Roman"/>
          <w:color w:val="000000"/>
          <w:spacing w:val="2"/>
          <w:sz w:val="28"/>
          <w:szCs w:val="28"/>
          <w:shd w:val="clear" w:color="auto" w:fill="FFFFFF"/>
        </w:rPr>
        <w:t>«О Государственной корпорации по атомной энергии «</w:t>
      </w:r>
      <w:proofErr w:type="spellStart"/>
      <w:r w:rsidRPr="003A70C0">
        <w:rPr>
          <w:rFonts w:ascii="Times New Roman" w:eastAsia="Calibri" w:hAnsi="Times New Roman" w:cs="Times New Roman"/>
          <w:color w:val="000000"/>
          <w:spacing w:val="2"/>
          <w:sz w:val="28"/>
          <w:szCs w:val="28"/>
          <w:shd w:val="clear" w:color="auto" w:fill="FFFFFF"/>
        </w:rPr>
        <w:t>Росатом</w:t>
      </w:r>
      <w:proofErr w:type="spellEnd"/>
      <w:r w:rsidRPr="003A70C0">
        <w:rPr>
          <w:rFonts w:ascii="Times New Roman" w:eastAsia="Calibri" w:hAnsi="Times New Roman" w:cs="Times New Roman"/>
          <w:color w:val="000000"/>
          <w:spacing w:val="2"/>
          <w:sz w:val="28"/>
          <w:szCs w:val="28"/>
          <w:shd w:val="clear" w:color="auto" w:fill="FFFFFF"/>
        </w:rPr>
        <w:t>».</w:t>
      </w:r>
    </w:p>
    <w:p w:rsidR="003A70C0" w:rsidRPr="003A70C0" w:rsidRDefault="003A70C0" w:rsidP="003A70C0">
      <w:pPr>
        <w:spacing w:after="0" w:line="240" w:lineRule="auto"/>
        <w:ind w:firstLine="709"/>
        <w:jc w:val="both"/>
        <w:rPr>
          <w:rFonts w:ascii="Times New Roman" w:eastAsia="Calibri" w:hAnsi="Times New Roman" w:cs="Times New Roman"/>
          <w:color w:val="000000"/>
          <w:spacing w:val="2"/>
          <w:sz w:val="28"/>
          <w:szCs w:val="28"/>
          <w:shd w:val="clear" w:color="auto" w:fill="FFFFFF"/>
        </w:rPr>
      </w:pPr>
      <w:r w:rsidRPr="003A70C0">
        <w:rPr>
          <w:rFonts w:ascii="Times New Roman" w:eastAsia="Calibri" w:hAnsi="Times New Roman" w:cs="Times New Roman"/>
          <w:color w:val="000000"/>
          <w:spacing w:val="2"/>
          <w:sz w:val="28"/>
          <w:szCs w:val="28"/>
          <w:shd w:val="clear" w:color="auto" w:fill="FFFFFF"/>
        </w:rPr>
        <w:t>В соответствии с законопроектом Федеральная схема будет включать, в числе прочего, сведения:</w:t>
      </w:r>
    </w:p>
    <w:p w:rsidR="003A70C0" w:rsidRPr="003A70C0" w:rsidRDefault="003A70C0" w:rsidP="003A70C0">
      <w:pPr>
        <w:numPr>
          <w:ilvl w:val="0"/>
          <w:numId w:val="15"/>
        </w:numPr>
        <w:spacing w:after="0" w:line="240" w:lineRule="auto"/>
        <w:ind w:left="0" w:firstLine="709"/>
        <w:jc w:val="both"/>
        <w:rPr>
          <w:rFonts w:ascii="Times New Roman" w:eastAsia="Calibri" w:hAnsi="Times New Roman" w:cs="Times New Roman"/>
          <w:color w:val="000000"/>
          <w:spacing w:val="2"/>
          <w:sz w:val="28"/>
          <w:szCs w:val="28"/>
          <w:shd w:val="clear" w:color="auto" w:fill="FFFFFF"/>
        </w:rPr>
      </w:pPr>
      <w:r w:rsidRPr="003A70C0">
        <w:rPr>
          <w:rFonts w:ascii="Times New Roman" w:eastAsia="Calibri" w:hAnsi="Times New Roman" w:cs="Times New Roman"/>
          <w:color w:val="000000"/>
          <w:spacing w:val="2"/>
          <w:sz w:val="28"/>
          <w:szCs w:val="28"/>
          <w:shd w:val="clear" w:color="auto" w:fill="FFFFFF"/>
        </w:rPr>
        <w:t>об образовании отходов I и II классов опасности;</w:t>
      </w:r>
    </w:p>
    <w:p w:rsidR="003A70C0" w:rsidRPr="003A70C0" w:rsidRDefault="003A70C0" w:rsidP="003A70C0">
      <w:pPr>
        <w:numPr>
          <w:ilvl w:val="0"/>
          <w:numId w:val="15"/>
        </w:numPr>
        <w:spacing w:after="0" w:line="240" w:lineRule="auto"/>
        <w:ind w:left="0" w:firstLine="709"/>
        <w:jc w:val="both"/>
        <w:rPr>
          <w:rFonts w:ascii="Times New Roman" w:eastAsia="Calibri" w:hAnsi="Times New Roman" w:cs="Times New Roman"/>
          <w:color w:val="000000"/>
          <w:spacing w:val="2"/>
          <w:sz w:val="28"/>
          <w:szCs w:val="28"/>
          <w:shd w:val="clear" w:color="auto" w:fill="FFFFFF"/>
        </w:rPr>
      </w:pPr>
      <w:r w:rsidRPr="003A70C0">
        <w:rPr>
          <w:rFonts w:ascii="Times New Roman" w:eastAsia="Calibri" w:hAnsi="Times New Roman" w:cs="Times New Roman"/>
          <w:color w:val="000000"/>
          <w:spacing w:val="2"/>
          <w:sz w:val="28"/>
          <w:szCs w:val="28"/>
          <w:shd w:val="clear" w:color="auto" w:fill="FFFFFF"/>
        </w:rPr>
        <w:lastRenderedPageBreak/>
        <w:t>о лицах, имеющих лицензии на осуществление деятельности по обращению с такими отходами;</w:t>
      </w:r>
    </w:p>
    <w:p w:rsidR="003A70C0" w:rsidRPr="003A70C0" w:rsidRDefault="003A70C0" w:rsidP="003A70C0">
      <w:pPr>
        <w:numPr>
          <w:ilvl w:val="0"/>
          <w:numId w:val="15"/>
        </w:numPr>
        <w:spacing w:after="0" w:line="240" w:lineRule="auto"/>
        <w:ind w:left="0" w:firstLine="709"/>
        <w:jc w:val="both"/>
        <w:rPr>
          <w:rFonts w:ascii="Times New Roman" w:eastAsia="Calibri" w:hAnsi="Times New Roman" w:cs="Times New Roman"/>
          <w:color w:val="000000"/>
          <w:spacing w:val="2"/>
          <w:sz w:val="28"/>
          <w:szCs w:val="28"/>
          <w:shd w:val="clear" w:color="auto" w:fill="FFFFFF"/>
        </w:rPr>
      </w:pPr>
      <w:r w:rsidRPr="003A70C0">
        <w:rPr>
          <w:rFonts w:ascii="Times New Roman" w:eastAsia="Calibri" w:hAnsi="Times New Roman" w:cs="Times New Roman"/>
          <w:color w:val="000000"/>
          <w:spacing w:val="2"/>
          <w:sz w:val="28"/>
          <w:szCs w:val="28"/>
          <w:shd w:val="clear" w:color="auto" w:fill="FFFFFF"/>
        </w:rPr>
        <w:t>об объектах, на которых осуществляется обработка, утилизация, обезвреживание и размещение указанных отходов.</w:t>
      </w:r>
    </w:p>
    <w:p w:rsidR="003A70C0" w:rsidRPr="003A70C0" w:rsidRDefault="003A70C0" w:rsidP="003A70C0">
      <w:pPr>
        <w:spacing w:after="0" w:line="240" w:lineRule="auto"/>
        <w:ind w:firstLine="709"/>
        <w:jc w:val="both"/>
        <w:rPr>
          <w:rFonts w:ascii="Times New Roman" w:eastAsia="Calibri" w:hAnsi="Times New Roman" w:cs="Times New Roman"/>
          <w:color w:val="000000"/>
          <w:spacing w:val="2"/>
          <w:sz w:val="28"/>
          <w:szCs w:val="28"/>
          <w:shd w:val="clear" w:color="auto" w:fill="FFFFFF"/>
        </w:rPr>
      </w:pPr>
      <w:r w:rsidRPr="003A70C0">
        <w:rPr>
          <w:rFonts w:ascii="Times New Roman" w:eastAsia="Calibri" w:hAnsi="Times New Roman" w:cs="Times New Roman"/>
          <w:color w:val="000000"/>
          <w:spacing w:val="2"/>
          <w:sz w:val="28"/>
          <w:szCs w:val="28"/>
          <w:shd w:val="clear" w:color="auto" w:fill="FFFFFF"/>
        </w:rPr>
        <w:t>Включение в федеральную схему мощностей лиц, имеющих лицензию на осуществление деятельности по обработке, обезвреживанию, утилизации и размещению отходов I и II классов опасности, будет обязательным.</w:t>
      </w:r>
    </w:p>
    <w:p w:rsidR="003A70C0" w:rsidRPr="003A70C0" w:rsidRDefault="003A70C0" w:rsidP="003A70C0">
      <w:pPr>
        <w:spacing w:after="0" w:line="240" w:lineRule="auto"/>
        <w:ind w:firstLine="709"/>
        <w:jc w:val="both"/>
        <w:rPr>
          <w:rFonts w:ascii="Times New Roman" w:eastAsia="Calibri" w:hAnsi="Times New Roman" w:cs="Times New Roman"/>
          <w:color w:val="000000"/>
          <w:spacing w:val="2"/>
          <w:sz w:val="28"/>
          <w:szCs w:val="28"/>
          <w:shd w:val="clear" w:color="auto" w:fill="FFFFFF"/>
        </w:rPr>
      </w:pPr>
      <w:r w:rsidRPr="003A70C0">
        <w:rPr>
          <w:rFonts w:ascii="Times New Roman" w:eastAsia="Calibri" w:hAnsi="Times New Roman" w:cs="Times New Roman"/>
          <w:color w:val="000000"/>
          <w:spacing w:val="2"/>
          <w:sz w:val="28"/>
          <w:szCs w:val="28"/>
          <w:shd w:val="clear" w:color="auto" w:fill="FFFFFF"/>
        </w:rPr>
        <w:t>Федеральную схему обращения с отходами I и II класса опасности будет утверждать Правительство РФ.</w:t>
      </w:r>
    </w:p>
    <w:p w:rsidR="003A70C0" w:rsidRPr="003A70C0" w:rsidRDefault="003A70C0" w:rsidP="003A70C0">
      <w:pPr>
        <w:spacing w:after="0" w:line="240" w:lineRule="auto"/>
        <w:ind w:firstLine="709"/>
        <w:jc w:val="both"/>
        <w:rPr>
          <w:rFonts w:ascii="Times New Roman" w:eastAsia="Calibri" w:hAnsi="Times New Roman" w:cs="Times New Roman"/>
          <w:color w:val="000000"/>
          <w:spacing w:val="2"/>
          <w:sz w:val="28"/>
          <w:szCs w:val="28"/>
          <w:shd w:val="clear" w:color="auto" w:fill="FFFFFF"/>
        </w:rPr>
      </w:pPr>
      <w:r w:rsidRPr="003A70C0">
        <w:rPr>
          <w:rFonts w:ascii="Times New Roman" w:eastAsia="Calibri" w:hAnsi="Times New Roman" w:cs="Times New Roman"/>
          <w:color w:val="000000"/>
          <w:spacing w:val="2"/>
          <w:sz w:val="28"/>
          <w:szCs w:val="28"/>
          <w:shd w:val="clear" w:color="auto" w:fill="FFFFFF"/>
        </w:rPr>
        <w:t>Соблюдение схемы обращения с чрезвычайно опасными и особо опасными отходами предлагается сделать обязательным условием осуществления деятельности по обращению с отходами I и II классов опасности для всех участников обращения с такими отходами.</w:t>
      </w:r>
    </w:p>
    <w:p w:rsidR="003A70C0" w:rsidRPr="003A70C0" w:rsidRDefault="003A70C0" w:rsidP="003A70C0">
      <w:pPr>
        <w:spacing w:after="0" w:line="240" w:lineRule="auto"/>
        <w:ind w:firstLine="709"/>
        <w:jc w:val="both"/>
        <w:rPr>
          <w:rFonts w:ascii="Times New Roman" w:eastAsia="Calibri" w:hAnsi="Times New Roman" w:cs="Times New Roman"/>
          <w:color w:val="000000"/>
          <w:spacing w:val="2"/>
          <w:sz w:val="28"/>
          <w:szCs w:val="28"/>
          <w:shd w:val="clear" w:color="auto" w:fill="FFFFFF"/>
        </w:rPr>
      </w:pPr>
      <w:r w:rsidRPr="003A70C0">
        <w:rPr>
          <w:rFonts w:ascii="Times New Roman" w:eastAsia="Calibri" w:hAnsi="Times New Roman" w:cs="Times New Roman"/>
          <w:color w:val="000000"/>
          <w:spacing w:val="2"/>
          <w:sz w:val="28"/>
          <w:szCs w:val="28"/>
          <w:shd w:val="clear" w:color="auto" w:fill="FFFFFF"/>
        </w:rPr>
        <w:t>Предусмотрено, что индивидуальные предприниматели и юридические лица вправе осуществлять накопление, обработку, утилизацию, обезвреживание и размещение отходов I и II классов опасности самостоятельно (при наличии объектов обезвреживания и размещения) либо передать их федеральному оператору.</w:t>
      </w:r>
    </w:p>
    <w:p w:rsidR="003A70C0" w:rsidRPr="003A70C0" w:rsidRDefault="003A70C0" w:rsidP="003A70C0">
      <w:pPr>
        <w:spacing w:after="0" w:line="240" w:lineRule="auto"/>
        <w:ind w:firstLine="709"/>
        <w:jc w:val="both"/>
        <w:rPr>
          <w:rFonts w:ascii="Times New Roman" w:eastAsia="Calibri" w:hAnsi="Times New Roman" w:cs="Times New Roman"/>
          <w:color w:val="000000"/>
          <w:spacing w:val="2"/>
          <w:sz w:val="28"/>
          <w:szCs w:val="28"/>
          <w:shd w:val="clear" w:color="auto" w:fill="FFFFFF"/>
        </w:rPr>
      </w:pPr>
      <w:r w:rsidRPr="003A70C0">
        <w:rPr>
          <w:rFonts w:ascii="Times New Roman" w:eastAsia="Calibri" w:hAnsi="Times New Roman" w:cs="Times New Roman"/>
          <w:color w:val="000000"/>
          <w:spacing w:val="2"/>
          <w:sz w:val="28"/>
          <w:szCs w:val="28"/>
          <w:shd w:val="clear" w:color="auto" w:fill="FFFFFF"/>
        </w:rPr>
        <w:t>Плата за услуги в сфере обращения с отходами I и II классов опасности будет определяться путем государственного тарифного регулирования.</w:t>
      </w:r>
    </w:p>
    <w:p w:rsidR="003A70C0" w:rsidRPr="003A70C0" w:rsidRDefault="003A70C0" w:rsidP="003A70C0">
      <w:pPr>
        <w:spacing w:after="0" w:line="240" w:lineRule="auto"/>
        <w:ind w:firstLine="709"/>
        <w:jc w:val="both"/>
        <w:rPr>
          <w:rFonts w:ascii="Times New Roman" w:eastAsia="Calibri" w:hAnsi="Times New Roman" w:cs="Times New Roman"/>
          <w:color w:val="000000"/>
          <w:spacing w:val="2"/>
          <w:sz w:val="28"/>
          <w:szCs w:val="28"/>
          <w:shd w:val="clear" w:color="auto" w:fill="FFFFFF"/>
        </w:rPr>
      </w:pPr>
      <w:r w:rsidRPr="003A70C0">
        <w:rPr>
          <w:rFonts w:ascii="Times New Roman" w:eastAsia="Calibri" w:hAnsi="Times New Roman" w:cs="Times New Roman"/>
          <w:color w:val="000000"/>
          <w:spacing w:val="2"/>
          <w:sz w:val="28"/>
          <w:szCs w:val="28"/>
          <w:shd w:val="clear" w:color="auto" w:fill="FFFFFF"/>
        </w:rPr>
        <w:t>Законопроектом, кроме того, предлагается:</w:t>
      </w:r>
    </w:p>
    <w:p w:rsidR="00493EBC" w:rsidRPr="00493EBC" w:rsidRDefault="003A70C0" w:rsidP="00493EBC">
      <w:pPr>
        <w:rPr>
          <w:rFonts w:eastAsia="Times New Roman" w:cs="Times New Roman"/>
          <w:color w:val="1F497D" w:themeColor="dark2"/>
        </w:rPr>
      </w:pPr>
      <w:r w:rsidRPr="003A70C0">
        <w:rPr>
          <w:rFonts w:ascii="Times New Roman" w:eastAsia="Calibri" w:hAnsi="Times New Roman" w:cs="Times New Roman"/>
          <w:color w:val="000000"/>
          <w:spacing w:val="2"/>
          <w:sz w:val="28"/>
          <w:szCs w:val="28"/>
          <w:shd w:val="clear" w:color="auto" w:fill="FFFFFF"/>
        </w:rPr>
        <w:t xml:space="preserve">создать единую информационную систему учета и контроля отходов I </w:t>
      </w:r>
    </w:p>
    <w:p w:rsidR="003A70C0" w:rsidRPr="003A70C0" w:rsidRDefault="003A70C0" w:rsidP="003A70C0">
      <w:pPr>
        <w:numPr>
          <w:ilvl w:val="0"/>
          <w:numId w:val="15"/>
        </w:numPr>
        <w:spacing w:after="0" w:line="240" w:lineRule="auto"/>
        <w:ind w:left="0" w:firstLine="709"/>
        <w:jc w:val="both"/>
        <w:rPr>
          <w:rFonts w:ascii="Times New Roman" w:eastAsia="Calibri" w:hAnsi="Times New Roman" w:cs="Times New Roman"/>
          <w:color w:val="000000"/>
          <w:spacing w:val="2"/>
          <w:sz w:val="28"/>
          <w:szCs w:val="28"/>
          <w:shd w:val="clear" w:color="auto" w:fill="FFFFFF"/>
        </w:rPr>
      </w:pPr>
      <w:r w:rsidRPr="003A70C0">
        <w:rPr>
          <w:rFonts w:ascii="Times New Roman" w:eastAsia="Calibri" w:hAnsi="Times New Roman" w:cs="Times New Roman"/>
          <w:color w:val="000000"/>
          <w:spacing w:val="2"/>
          <w:sz w:val="28"/>
          <w:szCs w:val="28"/>
          <w:shd w:val="clear" w:color="auto" w:fill="FFFFFF"/>
        </w:rPr>
        <w:t>и II классов опасности;</w:t>
      </w:r>
    </w:p>
    <w:p w:rsidR="003A70C0" w:rsidRPr="003A70C0" w:rsidRDefault="003A70C0" w:rsidP="003A70C0">
      <w:pPr>
        <w:numPr>
          <w:ilvl w:val="0"/>
          <w:numId w:val="15"/>
        </w:numPr>
        <w:spacing w:after="0" w:line="240" w:lineRule="auto"/>
        <w:ind w:left="0" w:firstLine="709"/>
        <w:jc w:val="both"/>
        <w:rPr>
          <w:rFonts w:ascii="Times New Roman" w:eastAsia="Calibri" w:hAnsi="Times New Roman" w:cs="Times New Roman"/>
          <w:color w:val="000000"/>
          <w:spacing w:val="2"/>
          <w:sz w:val="28"/>
          <w:szCs w:val="28"/>
          <w:shd w:val="clear" w:color="auto" w:fill="FFFFFF"/>
        </w:rPr>
      </w:pPr>
      <w:r w:rsidRPr="003A70C0">
        <w:rPr>
          <w:rFonts w:ascii="Times New Roman" w:eastAsia="Calibri" w:hAnsi="Times New Roman" w:cs="Times New Roman"/>
          <w:color w:val="000000"/>
          <w:spacing w:val="2"/>
          <w:sz w:val="28"/>
          <w:szCs w:val="28"/>
          <w:shd w:val="clear" w:color="auto" w:fill="FFFFFF"/>
        </w:rPr>
        <w:t>установить особенности обращения с отходами I и II классов опасности;</w:t>
      </w:r>
    </w:p>
    <w:p w:rsidR="003A70C0" w:rsidRPr="003A70C0" w:rsidRDefault="003A70C0" w:rsidP="003A70C0">
      <w:pPr>
        <w:numPr>
          <w:ilvl w:val="0"/>
          <w:numId w:val="15"/>
        </w:numPr>
        <w:spacing w:after="0" w:line="240" w:lineRule="auto"/>
        <w:ind w:left="0" w:firstLine="709"/>
        <w:jc w:val="both"/>
        <w:rPr>
          <w:rFonts w:ascii="Times New Roman" w:eastAsia="Calibri" w:hAnsi="Times New Roman" w:cs="Times New Roman"/>
          <w:color w:val="000000"/>
          <w:spacing w:val="2"/>
          <w:sz w:val="28"/>
          <w:szCs w:val="28"/>
          <w:shd w:val="clear" w:color="auto" w:fill="FFFFFF"/>
        </w:rPr>
      </w:pPr>
      <w:r w:rsidRPr="003A70C0">
        <w:rPr>
          <w:rFonts w:ascii="Times New Roman" w:eastAsia="Calibri" w:hAnsi="Times New Roman" w:cs="Times New Roman"/>
          <w:color w:val="000000"/>
          <w:spacing w:val="2"/>
          <w:sz w:val="28"/>
          <w:szCs w:val="28"/>
          <w:shd w:val="clear" w:color="auto" w:fill="FFFFFF"/>
        </w:rPr>
        <w:t>установить положения о взаимосвязи территориальных схем обращения с отходами, в том числе ТКО;</w:t>
      </w:r>
    </w:p>
    <w:p w:rsidR="003A70C0" w:rsidRDefault="003A70C0" w:rsidP="003A70C0">
      <w:pPr>
        <w:numPr>
          <w:ilvl w:val="0"/>
          <w:numId w:val="15"/>
        </w:numPr>
        <w:spacing w:after="0" w:line="240" w:lineRule="auto"/>
        <w:ind w:left="0" w:firstLine="709"/>
        <w:jc w:val="both"/>
        <w:rPr>
          <w:rFonts w:ascii="Times New Roman" w:eastAsia="Calibri" w:hAnsi="Times New Roman" w:cs="Times New Roman"/>
          <w:color w:val="000000"/>
          <w:spacing w:val="2"/>
          <w:sz w:val="28"/>
          <w:szCs w:val="28"/>
          <w:shd w:val="clear" w:color="auto" w:fill="FFFFFF"/>
        </w:rPr>
      </w:pPr>
      <w:r w:rsidRPr="003A70C0">
        <w:rPr>
          <w:rFonts w:ascii="Times New Roman" w:eastAsia="Calibri" w:hAnsi="Times New Roman" w:cs="Times New Roman"/>
          <w:color w:val="000000"/>
          <w:spacing w:val="2"/>
          <w:sz w:val="28"/>
          <w:szCs w:val="28"/>
          <w:shd w:val="clear" w:color="auto" w:fill="FFFFFF"/>
        </w:rPr>
        <w:t xml:space="preserve">наделить </w:t>
      </w:r>
      <w:proofErr w:type="spellStart"/>
      <w:r w:rsidRPr="003A70C0">
        <w:rPr>
          <w:rFonts w:ascii="Times New Roman" w:eastAsia="Calibri" w:hAnsi="Times New Roman" w:cs="Times New Roman"/>
          <w:color w:val="000000"/>
          <w:spacing w:val="2"/>
          <w:sz w:val="28"/>
          <w:szCs w:val="28"/>
          <w:shd w:val="clear" w:color="auto" w:fill="FFFFFF"/>
        </w:rPr>
        <w:t>Госкорпорацию</w:t>
      </w:r>
      <w:proofErr w:type="spellEnd"/>
      <w:r w:rsidRPr="003A70C0">
        <w:rPr>
          <w:rFonts w:ascii="Times New Roman" w:eastAsia="Calibri" w:hAnsi="Times New Roman" w:cs="Times New Roman"/>
          <w:color w:val="000000"/>
          <w:spacing w:val="2"/>
          <w:sz w:val="28"/>
          <w:szCs w:val="28"/>
          <w:shd w:val="clear" w:color="auto" w:fill="FFFFFF"/>
        </w:rPr>
        <w:t xml:space="preserve"> «</w:t>
      </w:r>
      <w:proofErr w:type="spellStart"/>
      <w:r w:rsidRPr="003A70C0">
        <w:rPr>
          <w:rFonts w:ascii="Times New Roman" w:eastAsia="Calibri" w:hAnsi="Times New Roman" w:cs="Times New Roman"/>
          <w:color w:val="000000"/>
          <w:spacing w:val="2"/>
          <w:sz w:val="28"/>
          <w:szCs w:val="28"/>
          <w:shd w:val="clear" w:color="auto" w:fill="FFFFFF"/>
        </w:rPr>
        <w:t>Росатом</w:t>
      </w:r>
      <w:proofErr w:type="spellEnd"/>
      <w:r w:rsidRPr="003A70C0">
        <w:rPr>
          <w:rFonts w:ascii="Times New Roman" w:eastAsia="Calibri" w:hAnsi="Times New Roman" w:cs="Times New Roman"/>
          <w:color w:val="000000"/>
          <w:spacing w:val="2"/>
          <w:sz w:val="28"/>
          <w:szCs w:val="28"/>
          <w:shd w:val="clear" w:color="auto" w:fill="FFFFFF"/>
        </w:rPr>
        <w:t>» полномочиями по обращению с отходами I и II классов опасности.</w:t>
      </w:r>
    </w:p>
    <w:p w:rsidR="00616E8C" w:rsidRPr="003A70C0" w:rsidRDefault="00A268DB" w:rsidP="00616E8C">
      <w:pPr>
        <w:spacing w:after="0" w:line="240" w:lineRule="auto"/>
        <w:ind w:left="709"/>
        <w:jc w:val="both"/>
        <w:rPr>
          <w:rFonts w:ascii="Times New Roman" w:eastAsia="Calibri" w:hAnsi="Times New Roman" w:cs="Times New Roman"/>
          <w:color w:val="000000"/>
          <w:spacing w:val="2"/>
          <w:sz w:val="28"/>
          <w:szCs w:val="28"/>
          <w:shd w:val="clear" w:color="auto" w:fill="FFFFFF"/>
        </w:rPr>
      </w:pPr>
      <w:r>
        <w:rPr>
          <w:rFonts w:ascii="Times New Roman" w:eastAsia="Calibri" w:hAnsi="Times New Roman" w:cs="Times New Roman"/>
          <w:color w:val="000000"/>
          <w:spacing w:val="2"/>
          <w:sz w:val="28"/>
          <w:szCs w:val="28"/>
          <w:shd w:val="clear" w:color="auto" w:fill="FFFFFF"/>
        </w:rPr>
        <w:t>Законопроект проходит</w:t>
      </w:r>
      <w:r w:rsidR="00616E8C">
        <w:rPr>
          <w:rFonts w:ascii="Times New Roman" w:eastAsia="Calibri" w:hAnsi="Times New Roman" w:cs="Times New Roman"/>
          <w:color w:val="000000"/>
          <w:spacing w:val="2"/>
          <w:sz w:val="28"/>
          <w:szCs w:val="28"/>
          <w:shd w:val="clear" w:color="auto" w:fill="FFFFFF"/>
        </w:rPr>
        <w:t xml:space="preserve"> экспертизу в ТПП РФ.</w:t>
      </w:r>
    </w:p>
    <w:p w:rsidR="003A70C0" w:rsidRPr="003A70C0" w:rsidRDefault="003A70C0" w:rsidP="003A70C0">
      <w:pPr>
        <w:spacing w:after="0" w:line="240" w:lineRule="auto"/>
        <w:ind w:firstLine="709"/>
        <w:jc w:val="both"/>
        <w:rPr>
          <w:rFonts w:ascii="Times New Roman" w:eastAsia="Calibri" w:hAnsi="Times New Roman" w:cs="Times New Roman"/>
          <w:color w:val="000000"/>
          <w:spacing w:val="2"/>
          <w:sz w:val="28"/>
          <w:szCs w:val="28"/>
          <w:shd w:val="clear" w:color="auto" w:fill="FFFFFF"/>
        </w:rPr>
      </w:pPr>
    </w:p>
    <w:p w:rsidR="003A70C0" w:rsidRDefault="003A70C0" w:rsidP="000C36F0">
      <w:pPr>
        <w:spacing w:after="0" w:line="240" w:lineRule="auto"/>
        <w:jc w:val="center"/>
        <w:rPr>
          <w:rFonts w:ascii="Times New Roman" w:eastAsia="Calibri" w:hAnsi="Times New Roman" w:cs="Times New Roman"/>
          <w:b/>
          <w:bCs/>
          <w:color w:val="000000"/>
          <w:spacing w:val="2"/>
          <w:sz w:val="28"/>
          <w:szCs w:val="28"/>
          <w:shd w:val="clear" w:color="auto" w:fill="FFFFFF"/>
        </w:rPr>
      </w:pPr>
      <w:r w:rsidRPr="003A70C0">
        <w:rPr>
          <w:rFonts w:ascii="Times New Roman" w:eastAsia="Calibri" w:hAnsi="Times New Roman" w:cs="Times New Roman"/>
          <w:b/>
          <w:bCs/>
          <w:color w:val="000000"/>
          <w:spacing w:val="2"/>
          <w:sz w:val="28"/>
          <w:szCs w:val="28"/>
          <w:shd w:val="clear" w:color="auto" w:fill="FFFFFF"/>
        </w:rPr>
        <w:t>В 2020 - 2024 годах планируется провести эксперимент по квотированию выбросов загрязняющих веществ в атмосферный воздух</w:t>
      </w:r>
    </w:p>
    <w:p w:rsidR="003A70C0" w:rsidRPr="003A70C0" w:rsidRDefault="003A70C0" w:rsidP="003A70C0">
      <w:pPr>
        <w:spacing w:after="0" w:line="240" w:lineRule="auto"/>
        <w:ind w:firstLine="709"/>
        <w:jc w:val="center"/>
        <w:rPr>
          <w:rFonts w:ascii="Times New Roman" w:eastAsia="Calibri" w:hAnsi="Times New Roman" w:cs="Times New Roman"/>
          <w:color w:val="000000"/>
          <w:spacing w:val="2"/>
          <w:sz w:val="28"/>
          <w:szCs w:val="28"/>
          <w:shd w:val="clear" w:color="auto" w:fill="FFFFFF"/>
        </w:rPr>
      </w:pPr>
    </w:p>
    <w:p w:rsidR="003A70C0" w:rsidRPr="003A70C0" w:rsidRDefault="003A70C0" w:rsidP="003A70C0">
      <w:pPr>
        <w:spacing w:after="0" w:line="240" w:lineRule="auto"/>
        <w:ind w:firstLine="709"/>
        <w:jc w:val="both"/>
        <w:rPr>
          <w:rFonts w:ascii="Times New Roman" w:eastAsia="Calibri" w:hAnsi="Times New Roman" w:cs="Times New Roman"/>
          <w:b/>
          <w:sz w:val="28"/>
          <w:szCs w:val="28"/>
        </w:rPr>
      </w:pPr>
      <w:r w:rsidRPr="003A70C0">
        <w:rPr>
          <w:rFonts w:ascii="Times New Roman" w:eastAsia="Calibri" w:hAnsi="Times New Roman" w:cs="Times New Roman"/>
          <w:color w:val="000000"/>
          <w:spacing w:val="2"/>
          <w:sz w:val="28"/>
          <w:szCs w:val="28"/>
          <w:shd w:val="clear" w:color="auto" w:fill="FFFFFF"/>
        </w:rPr>
        <w:t>24</w:t>
      </w:r>
      <w:r w:rsidRPr="000C36F0">
        <w:rPr>
          <w:rFonts w:ascii="Times New Roman" w:eastAsia="Calibri" w:hAnsi="Times New Roman" w:cs="Times New Roman"/>
          <w:color w:val="000000"/>
          <w:spacing w:val="2"/>
          <w:sz w:val="28"/>
          <w:szCs w:val="28"/>
          <w:shd w:val="clear" w:color="auto" w:fill="FFFFFF"/>
        </w:rPr>
        <w:t xml:space="preserve"> мая</w:t>
      </w:r>
      <w:r w:rsidRPr="003A70C0">
        <w:rPr>
          <w:rFonts w:ascii="Times New Roman" w:eastAsia="Calibri" w:hAnsi="Times New Roman" w:cs="Times New Roman"/>
          <w:color w:val="000000"/>
          <w:spacing w:val="2"/>
          <w:sz w:val="28"/>
          <w:szCs w:val="28"/>
          <w:shd w:val="clear" w:color="auto" w:fill="FFFFFF"/>
        </w:rPr>
        <w:t xml:space="preserve"> Правительством РФ в Государственную Думу внесен проект федерального закона № 717365-7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r w:rsidRPr="003A70C0">
        <w:rPr>
          <w:rFonts w:ascii="Times New Roman" w:eastAsia="Calibri" w:hAnsi="Times New Roman" w:cs="Times New Roman"/>
          <w:color w:val="000000"/>
          <w:spacing w:val="2"/>
          <w:sz w:val="28"/>
          <w:szCs w:val="28"/>
        </w:rPr>
        <w:t>.</w:t>
      </w:r>
    </w:p>
    <w:p w:rsidR="003A70C0" w:rsidRPr="003A70C0" w:rsidRDefault="003A70C0" w:rsidP="003A70C0">
      <w:pPr>
        <w:widowControl w:val="0"/>
        <w:spacing w:after="0" w:line="240" w:lineRule="auto"/>
        <w:ind w:firstLine="708"/>
        <w:jc w:val="both"/>
        <w:rPr>
          <w:rFonts w:ascii="Times New Roman" w:eastAsia="Calibri" w:hAnsi="Times New Roman" w:cs="Times New Roman"/>
          <w:bCs/>
          <w:sz w:val="28"/>
          <w:szCs w:val="28"/>
        </w:rPr>
      </w:pPr>
      <w:proofErr w:type="gramStart"/>
      <w:r w:rsidRPr="003A70C0">
        <w:rPr>
          <w:rFonts w:ascii="Times New Roman" w:eastAsia="Calibri" w:hAnsi="Times New Roman" w:cs="Times New Roman"/>
          <w:bCs/>
          <w:sz w:val="28"/>
          <w:szCs w:val="28"/>
        </w:rPr>
        <w:t>Эксперимент предлагается провести в целях снижения загрязнения атмосферного воздуха в крупных промышленных центрах РФ: городах Братске, Красноярске, Липецке, Магнитогорске, Медногорске, Нижнем Тагиле, Новокузнецке, Норильске, Омске, Челябинске, Череповце и Чите.</w:t>
      </w:r>
      <w:proofErr w:type="gramEnd"/>
    </w:p>
    <w:p w:rsidR="003A70C0" w:rsidRPr="003A70C0" w:rsidRDefault="003A70C0" w:rsidP="003A70C0">
      <w:pPr>
        <w:widowControl w:val="0"/>
        <w:spacing w:after="0" w:line="240" w:lineRule="auto"/>
        <w:ind w:firstLine="708"/>
        <w:jc w:val="both"/>
        <w:rPr>
          <w:rFonts w:ascii="Times New Roman" w:eastAsia="Calibri" w:hAnsi="Times New Roman" w:cs="Times New Roman"/>
          <w:bCs/>
          <w:sz w:val="28"/>
          <w:szCs w:val="28"/>
        </w:rPr>
      </w:pPr>
      <w:r w:rsidRPr="003A70C0">
        <w:rPr>
          <w:rFonts w:ascii="Times New Roman" w:eastAsia="Calibri" w:hAnsi="Times New Roman" w:cs="Times New Roman"/>
          <w:bCs/>
          <w:sz w:val="28"/>
          <w:szCs w:val="28"/>
        </w:rPr>
        <w:t xml:space="preserve">В рамках эксперимента на основе сводных расчетов загрязнения атмосферного воздуха будет осуществляться квотирование выбросов. В перечень </w:t>
      </w:r>
      <w:r w:rsidRPr="003A70C0">
        <w:rPr>
          <w:rFonts w:ascii="Times New Roman" w:eastAsia="Calibri" w:hAnsi="Times New Roman" w:cs="Times New Roman"/>
          <w:bCs/>
          <w:sz w:val="28"/>
          <w:szCs w:val="28"/>
        </w:rPr>
        <w:lastRenderedPageBreak/>
        <w:t xml:space="preserve">квотируемых объектов будут включаться влияющие на превышение гигиенических нормативов качества атмосферного воздуха на территории эксперимента объекты. Перечень таких объектов будет определяться </w:t>
      </w:r>
      <w:proofErr w:type="spellStart"/>
      <w:r w:rsidRPr="003A70C0">
        <w:rPr>
          <w:rFonts w:ascii="Times New Roman" w:eastAsia="Calibri" w:hAnsi="Times New Roman" w:cs="Times New Roman"/>
          <w:bCs/>
          <w:sz w:val="28"/>
          <w:szCs w:val="28"/>
        </w:rPr>
        <w:t>Росприроднадзором</w:t>
      </w:r>
      <w:proofErr w:type="spellEnd"/>
      <w:r w:rsidRPr="003A70C0">
        <w:rPr>
          <w:rFonts w:ascii="Times New Roman" w:eastAsia="Calibri" w:hAnsi="Times New Roman" w:cs="Times New Roman"/>
          <w:bCs/>
          <w:sz w:val="28"/>
          <w:szCs w:val="28"/>
        </w:rPr>
        <w:t xml:space="preserve"> при участии </w:t>
      </w:r>
      <w:proofErr w:type="spellStart"/>
      <w:r w:rsidRPr="003A70C0">
        <w:rPr>
          <w:rFonts w:ascii="Times New Roman" w:eastAsia="Calibri" w:hAnsi="Times New Roman" w:cs="Times New Roman"/>
          <w:bCs/>
          <w:sz w:val="28"/>
          <w:szCs w:val="28"/>
        </w:rPr>
        <w:t>Роспотребнадзора</w:t>
      </w:r>
      <w:proofErr w:type="spellEnd"/>
      <w:r w:rsidRPr="003A70C0">
        <w:rPr>
          <w:rFonts w:ascii="Times New Roman" w:eastAsia="Calibri" w:hAnsi="Times New Roman" w:cs="Times New Roman"/>
          <w:bCs/>
          <w:sz w:val="28"/>
          <w:szCs w:val="28"/>
        </w:rPr>
        <w:t xml:space="preserve"> и уполномоченного органа субъекта РФ.</w:t>
      </w:r>
    </w:p>
    <w:p w:rsidR="003A70C0" w:rsidRPr="003A70C0" w:rsidRDefault="003A70C0" w:rsidP="003A70C0">
      <w:pPr>
        <w:widowControl w:val="0"/>
        <w:spacing w:after="0" w:line="240" w:lineRule="auto"/>
        <w:ind w:firstLine="708"/>
        <w:jc w:val="both"/>
        <w:rPr>
          <w:rFonts w:ascii="Times New Roman" w:eastAsia="Calibri" w:hAnsi="Times New Roman" w:cs="Times New Roman"/>
          <w:bCs/>
          <w:sz w:val="28"/>
          <w:szCs w:val="28"/>
        </w:rPr>
      </w:pPr>
      <w:r w:rsidRPr="003A70C0">
        <w:rPr>
          <w:rFonts w:ascii="Times New Roman" w:eastAsia="Calibri" w:hAnsi="Times New Roman" w:cs="Times New Roman"/>
          <w:bCs/>
          <w:sz w:val="28"/>
          <w:szCs w:val="28"/>
        </w:rPr>
        <w:t>Для каждой территории, на которой будет проводиться эксперимент, Правительством РФ по представлению высшего должностного лица субъекта РФ (руководителя высшего исполнительного органа государственной власти субъекта РФ) будет утверждаться комплексный план мероприятий по снижению выбросов загрязняющих веществ в атмосферный воздух. Комплексный план будет включать значения целевых показателей, которые должны быть достигнуты в процессе его реализации, перечень мероприятий, направленных на снижение выбросов на объектах, оказывающих негативное воздействие на окружающую среду, объектах коммунальной, транспортной, социальной инфраструктур, с показателями снижения этих выбросов, других мероприятий, направленных на улучшение качества атмосферного воздуха.</w:t>
      </w:r>
    </w:p>
    <w:p w:rsidR="003A70C0" w:rsidRPr="003A70C0" w:rsidRDefault="003A70C0" w:rsidP="003A70C0">
      <w:pPr>
        <w:widowControl w:val="0"/>
        <w:spacing w:after="0" w:line="240" w:lineRule="auto"/>
        <w:ind w:firstLine="708"/>
        <w:jc w:val="both"/>
        <w:rPr>
          <w:rFonts w:ascii="Times New Roman" w:eastAsia="Calibri" w:hAnsi="Times New Roman" w:cs="Times New Roman"/>
          <w:bCs/>
          <w:sz w:val="28"/>
          <w:szCs w:val="28"/>
        </w:rPr>
      </w:pPr>
      <w:r w:rsidRPr="003A70C0">
        <w:rPr>
          <w:rFonts w:ascii="Times New Roman" w:eastAsia="Calibri" w:hAnsi="Times New Roman" w:cs="Times New Roman"/>
          <w:bCs/>
          <w:sz w:val="28"/>
          <w:szCs w:val="28"/>
        </w:rPr>
        <w:t>Планом будет определяться срок выполнения этих мероприятий, объемы и источники их финансирования, ответственные за выполнение мероприятий плана федеральные органы исполнительной власти, органы государственной власти субъектов РФ, органы местного самоуправления, юридические лица и индивидуальные предприниматели.</w:t>
      </w:r>
    </w:p>
    <w:p w:rsidR="003A70C0" w:rsidRDefault="003A70C0" w:rsidP="003A70C0">
      <w:pPr>
        <w:widowControl w:val="0"/>
        <w:tabs>
          <w:tab w:val="left" w:pos="1071"/>
        </w:tabs>
        <w:spacing w:after="0" w:line="240" w:lineRule="auto"/>
        <w:ind w:firstLine="709"/>
        <w:jc w:val="both"/>
        <w:rPr>
          <w:rFonts w:ascii="Times New Roman" w:eastAsia="Calibri" w:hAnsi="Times New Roman" w:cs="Times New Roman"/>
          <w:bCs/>
          <w:sz w:val="28"/>
          <w:szCs w:val="28"/>
        </w:rPr>
      </w:pPr>
      <w:r w:rsidRPr="003A70C0">
        <w:rPr>
          <w:rFonts w:ascii="Times New Roman" w:eastAsia="Calibri" w:hAnsi="Times New Roman" w:cs="Times New Roman"/>
          <w:bCs/>
          <w:sz w:val="28"/>
          <w:szCs w:val="28"/>
        </w:rPr>
        <w:t>Кроме того, планируется создание федеральной информационной системы мониторинга качества атмосферного воздуха в указанных 12 городах. Предоставление общедоступной информации, содержащейся в данной системе, предлагается осуществлять на безвозмездной основе.</w:t>
      </w:r>
      <w:r w:rsidR="00A268DB">
        <w:rPr>
          <w:rFonts w:ascii="Times New Roman" w:eastAsia="Calibri" w:hAnsi="Times New Roman" w:cs="Times New Roman"/>
          <w:bCs/>
          <w:sz w:val="28"/>
          <w:szCs w:val="28"/>
        </w:rPr>
        <w:t xml:space="preserve"> Законопроект направлен в профильные комитеты Палаты.</w:t>
      </w:r>
    </w:p>
    <w:p w:rsidR="000C36F0" w:rsidRDefault="000C36F0" w:rsidP="00A268DB">
      <w:pPr>
        <w:widowControl w:val="0"/>
        <w:tabs>
          <w:tab w:val="left" w:pos="1071"/>
        </w:tabs>
        <w:spacing w:after="0" w:line="240" w:lineRule="auto"/>
        <w:jc w:val="both"/>
        <w:rPr>
          <w:rFonts w:ascii="Times New Roman" w:eastAsia="Calibri" w:hAnsi="Times New Roman" w:cs="Times New Roman"/>
          <w:bCs/>
          <w:sz w:val="28"/>
          <w:szCs w:val="28"/>
        </w:rPr>
      </w:pPr>
    </w:p>
    <w:p w:rsidR="00DC2008" w:rsidRDefault="006E6A14" w:rsidP="00A268D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163DAA">
        <w:rPr>
          <w:rFonts w:ascii="Times New Roman" w:hAnsi="Times New Roman" w:cs="Times New Roman"/>
          <w:b/>
          <w:sz w:val="28"/>
          <w:szCs w:val="28"/>
        </w:rPr>
        <w:t>Коротко</w:t>
      </w:r>
      <w:r w:rsidRPr="00163DAA">
        <w:rPr>
          <w:rFonts w:ascii="Times New Roman" w:hAnsi="Times New Roman" w:cs="Times New Roman"/>
          <w:sz w:val="28"/>
          <w:szCs w:val="28"/>
        </w:rPr>
        <w:t>:</w:t>
      </w:r>
    </w:p>
    <w:p w:rsidR="005467CB" w:rsidRPr="00A268DB" w:rsidRDefault="005467CB" w:rsidP="005467CB">
      <w:pPr>
        <w:widowControl w:val="0"/>
        <w:spacing w:after="0" w:line="240" w:lineRule="auto"/>
        <w:ind w:firstLine="708"/>
        <w:jc w:val="both"/>
        <w:rPr>
          <w:rFonts w:ascii="Times New Roman" w:eastAsia="Calibri" w:hAnsi="Times New Roman" w:cs="Times New Roman"/>
          <w:bCs/>
          <w:i/>
          <w:sz w:val="28"/>
          <w:szCs w:val="28"/>
        </w:rPr>
      </w:pPr>
      <w:r w:rsidRPr="005467CB">
        <w:rPr>
          <w:rFonts w:ascii="Times New Roman" w:eastAsia="Calibri" w:hAnsi="Times New Roman" w:cs="Times New Roman"/>
          <w:b/>
          <w:bCs/>
          <w:sz w:val="28"/>
          <w:szCs w:val="28"/>
        </w:rPr>
        <w:t>1</w:t>
      </w:r>
      <w:r>
        <w:rPr>
          <w:rFonts w:ascii="Times New Roman" w:eastAsia="Calibri" w:hAnsi="Times New Roman" w:cs="Times New Roman"/>
          <w:b/>
          <w:bCs/>
          <w:sz w:val="28"/>
          <w:szCs w:val="28"/>
        </w:rPr>
        <w:t xml:space="preserve"> мая</w:t>
      </w:r>
      <w:r w:rsidRPr="005467CB">
        <w:rPr>
          <w:rFonts w:ascii="Times New Roman" w:eastAsia="Calibri" w:hAnsi="Times New Roman" w:cs="Times New Roman"/>
          <w:bCs/>
          <w:sz w:val="28"/>
          <w:szCs w:val="28"/>
        </w:rPr>
        <w:t xml:space="preserve"> </w:t>
      </w:r>
      <w:r w:rsidR="000C71F7">
        <w:rPr>
          <w:rFonts w:ascii="Times New Roman" w:eastAsia="Calibri" w:hAnsi="Times New Roman" w:cs="Times New Roman"/>
          <w:bCs/>
          <w:sz w:val="28"/>
          <w:szCs w:val="28"/>
        </w:rPr>
        <w:t xml:space="preserve">Президент РФ </w:t>
      </w:r>
      <w:proofErr w:type="spellStart"/>
      <w:r w:rsidR="000C71F7">
        <w:rPr>
          <w:rFonts w:ascii="Times New Roman" w:eastAsia="Calibri" w:hAnsi="Times New Roman" w:cs="Times New Roman"/>
          <w:bCs/>
          <w:sz w:val="28"/>
          <w:szCs w:val="28"/>
        </w:rPr>
        <w:t>В.В.Путин</w:t>
      </w:r>
      <w:proofErr w:type="spellEnd"/>
      <w:r w:rsidR="000C71F7">
        <w:rPr>
          <w:rFonts w:ascii="Times New Roman" w:eastAsia="Calibri" w:hAnsi="Times New Roman" w:cs="Times New Roman"/>
          <w:bCs/>
          <w:sz w:val="28"/>
          <w:szCs w:val="28"/>
        </w:rPr>
        <w:t xml:space="preserve"> </w:t>
      </w:r>
      <w:r w:rsidRPr="005467CB">
        <w:rPr>
          <w:rFonts w:ascii="Times New Roman" w:eastAsia="Calibri" w:hAnsi="Times New Roman" w:cs="Times New Roman"/>
          <w:bCs/>
          <w:sz w:val="28"/>
          <w:szCs w:val="28"/>
        </w:rPr>
        <w:t xml:space="preserve">подписал Федеральный закон № 94-ФЗ </w:t>
      </w:r>
      <w:r w:rsidR="00A268DB">
        <w:rPr>
          <w:rFonts w:ascii="Times New Roman" w:eastAsia="Calibri" w:hAnsi="Times New Roman" w:cs="Times New Roman"/>
          <w:bCs/>
          <w:sz w:val="28"/>
          <w:szCs w:val="28"/>
        </w:rPr>
        <w:t xml:space="preserve">     </w:t>
      </w:r>
      <w:r w:rsidRPr="005467CB">
        <w:rPr>
          <w:rFonts w:ascii="Times New Roman" w:eastAsia="Calibri" w:hAnsi="Times New Roman" w:cs="Times New Roman"/>
          <w:bCs/>
          <w:sz w:val="28"/>
          <w:szCs w:val="28"/>
        </w:rPr>
        <w:t xml:space="preserve">«О внесении изменения в статью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Законопроектом скорректирован перечень нормативных актов субъектов РФ, </w:t>
      </w:r>
      <w:r w:rsidRPr="00A268DB">
        <w:rPr>
          <w:rFonts w:ascii="Times New Roman" w:eastAsia="Calibri" w:hAnsi="Times New Roman" w:cs="Times New Roman"/>
          <w:bCs/>
          <w:i/>
          <w:sz w:val="28"/>
          <w:szCs w:val="28"/>
        </w:rPr>
        <w:t>в отношении которых органы государственной власти субъектов РФ не проводят оценку регулирующего воздействия.</w:t>
      </w:r>
    </w:p>
    <w:p w:rsidR="00A268DB" w:rsidRDefault="005467CB" w:rsidP="00A268DB">
      <w:pPr>
        <w:widowControl w:val="0"/>
        <w:spacing w:after="0" w:line="240" w:lineRule="auto"/>
        <w:ind w:firstLine="708"/>
        <w:jc w:val="both"/>
        <w:rPr>
          <w:rFonts w:ascii="Times New Roman" w:eastAsia="Calibri" w:hAnsi="Times New Roman" w:cs="Times New Roman"/>
          <w:bCs/>
          <w:sz w:val="28"/>
          <w:szCs w:val="28"/>
        </w:rPr>
      </w:pPr>
      <w:r w:rsidRPr="005467CB">
        <w:rPr>
          <w:rFonts w:ascii="Times New Roman" w:eastAsia="Calibri" w:hAnsi="Times New Roman" w:cs="Times New Roman"/>
          <w:bCs/>
          <w:sz w:val="28"/>
          <w:szCs w:val="28"/>
        </w:rPr>
        <w:t>Из указанного перечня исключаются проекты нормативных правовых актов субъектов РФ:</w:t>
      </w:r>
    </w:p>
    <w:p w:rsidR="005467CB" w:rsidRPr="005467CB" w:rsidRDefault="00A268DB" w:rsidP="00A268DB">
      <w:pPr>
        <w:widowControl w:val="0"/>
        <w:spacing w:after="0" w:line="240" w:lineRule="auto"/>
        <w:ind w:firstLine="708"/>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 xml:space="preserve">- </w:t>
      </w:r>
      <w:r w:rsidR="005467CB" w:rsidRPr="005467CB">
        <w:rPr>
          <w:rFonts w:ascii="Times New Roman" w:eastAsia="Calibri" w:hAnsi="Times New Roman" w:cs="Times New Roman"/>
          <w:bCs/>
          <w:sz w:val="28"/>
          <w:szCs w:val="28"/>
        </w:rP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торговых надбавок (наценок) к таким ценам (тарифам) на продукцию (товары, услуги);</w:t>
      </w:r>
      <w:proofErr w:type="gramEnd"/>
    </w:p>
    <w:p w:rsidR="005467CB" w:rsidRDefault="00A268DB" w:rsidP="005467CB">
      <w:pPr>
        <w:widowControl w:val="0"/>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5467CB" w:rsidRPr="005467CB">
        <w:rPr>
          <w:rFonts w:ascii="Times New Roman" w:eastAsia="Calibri" w:hAnsi="Times New Roman" w:cs="Times New Roman"/>
          <w:bCs/>
          <w:sz w:val="28"/>
          <w:szCs w:val="28"/>
        </w:rPr>
        <w:t>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268DB" w:rsidRDefault="000C71F7" w:rsidP="000C71F7">
      <w:pPr>
        <w:spacing w:after="0" w:line="240" w:lineRule="auto"/>
        <w:ind w:firstLine="709"/>
        <w:jc w:val="both"/>
        <w:rPr>
          <w:rFonts w:ascii="Times New Roman" w:eastAsia="Calibri" w:hAnsi="Times New Roman" w:cs="Times New Roman"/>
          <w:sz w:val="28"/>
          <w:szCs w:val="28"/>
        </w:rPr>
      </w:pPr>
      <w:r w:rsidRPr="000C71F7">
        <w:rPr>
          <w:rFonts w:ascii="Times New Roman" w:eastAsia="Calibri" w:hAnsi="Times New Roman" w:cs="Times New Roman"/>
          <w:b/>
          <w:sz w:val="28"/>
          <w:szCs w:val="28"/>
        </w:rPr>
        <w:lastRenderedPageBreak/>
        <w:t>14 мая</w:t>
      </w:r>
      <w:r w:rsidRPr="003A70C0">
        <w:rPr>
          <w:rFonts w:ascii="Times New Roman" w:eastAsia="Calibri" w:hAnsi="Times New Roman" w:cs="Times New Roman"/>
          <w:sz w:val="28"/>
          <w:szCs w:val="28"/>
        </w:rPr>
        <w:t xml:space="preserve"> Государственной Думой в первом чтении принят </w:t>
      </w:r>
      <w:r w:rsidR="00A268DB">
        <w:rPr>
          <w:rFonts w:ascii="Times New Roman" w:eastAsia="Calibri" w:hAnsi="Times New Roman" w:cs="Times New Roman"/>
          <w:sz w:val="28"/>
          <w:szCs w:val="28"/>
        </w:rPr>
        <w:t xml:space="preserve">правительственный </w:t>
      </w:r>
      <w:r w:rsidRPr="003A70C0">
        <w:rPr>
          <w:rFonts w:ascii="Times New Roman" w:eastAsia="Calibri" w:hAnsi="Times New Roman" w:cs="Times New Roman"/>
          <w:sz w:val="28"/>
          <w:szCs w:val="28"/>
        </w:rPr>
        <w:t xml:space="preserve">проект федерального закона № 551219-7 «О внесении изменений в статью 83 Федерального закона «Об акционерных обществах» и статью 45 Федерального закона «Об обществах с ограниченной ответственностью». </w:t>
      </w:r>
    </w:p>
    <w:p w:rsidR="000C71F7" w:rsidRPr="003A70C0" w:rsidRDefault="00A268DB" w:rsidP="000C71F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мнению авторов законопроекта,</w:t>
      </w:r>
      <w:r w:rsidR="000C71F7" w:rsidRPr="003A70C0">
        <w:rPr>
          <w:rFonts w:ascii="Times New Roman" w:eastAsia="Calibri" w:hAnsi="Times New Roman" w:cs="Times New Roman"/>
          <w:sz w:val="28"/>
          <w:szCs w:val="28"/>
        </w:rPr>
        <w:t xml:space="preserve"> действующие редакции Федерального закона от 26.12.1995 № 208-ФЗ «Об акционерных обществах» и Федерального закона от 08.02.1998 № 14-ФЗ «Об обществах с ограниченной ответственностью» содержат риски ввиду допустимого двойного толкования. Так, возможен вывод</w:t>
      </w:r>
      <w:r w:rsidR="000E3BE3">
        <w:rPr>
          <w:rFonts w:ascii="Times New Roman" w:eastAsia="Calibri" w:hAnsi="Times New Roman" w:cs="Times New Roman"/>
          <w:sz w:val="28"/>
          <w:szCs w:val="28"/>
        </w:rPr>
        <w:t xml:space="preserve"> о том</w:t>
      </w:r>
      <w:r w:rsidR="000C71F7" w:rsidRPr="003A70C0">
        <w:rPr>
          <w:rFonts w:ascii="Times New Roman" w:eastAsia="Calibri" w:hAnsi="Times New Roman" w:cs="Times New Roman"/>
          <w:sz w:val="28"/>
          <w:szCs w:val="28"/>
        </w:rPr>
        <w:t>, что подконтрольн</w:t>
      </w:r>
      <w:r w:rsidR="000E3BE3">
        <w:rPr>
          <w:rFonts w:ascii="Times New Roman" w:eastAsia="Calibri" w:hAnsi="Times New Roman" w:cs="Times New Roman"/>
          <w:sz w:val="28"/>
          <w:szCs w:val="28"/>
        </w:rPr>
        <w:t>ый субъект</w:t>
      </w:r>
      <w:r w:rsidR="000C71F7" w:rsidRPr="003A70C0">
        <w:rPr>
          <w:rFonts w:ascii="Times New Roman" w:eastAsia="Calibri" w:hAnsi="Times New Roman" w:cs="Times New Roman"/>
          <w:sz w:val="28"/>
          <w:szCs w:val="28"/>
        </w:rPr>
        <w:t xml:space="preserve"> заинтересованного в сделке лица может быть признано заинтересованным в соответствующей сделке только в случае, если оно прямо или косвенно может распоряжаться более чем 50 процентами голосов в высшем органе управления, а в случае если процент голосов составляет менее 50, заинтересованность не усматривается.</w:t>
      </w:r>
    </w:p>
    <w:p w:rsidR="000C71F7" w:rsidRPr="000C36F0" w:rsidRDefault="000C71F7" w:rsidP="000C71F7">
      <w:pPr>
        <w:widowControl w:val="0"/>
        <w:spacing w:after="0" w:line="240" w:lineRule="auto"/>
        <w:ind w:firstLine="708"/>
        <w:jc w:val="both"/>
        <w:rPr>
          <w:rFonts w:ascii="Times New Roman" w:eastAsia="Calibri" w:hAnsi="Times New Roman" w:cs="Times New Roman"/>
          <w:bCs/>
          <w:sz w:val="28"/>
          <w:szCs w:val="28"/>
        </w:rPr>
      </w:pPr>
      <w:r w:rsidRPr="003A70C0">
        <w:rPr>
          <w:rFonts w:ascii="Times New Roman" w:eastAsia="Calibri" w:hAnsi="Times New Roman" w:cs="Times New Roman"/>
          <w:sz w:val="28"/>
          <w:szCs w:val="28"/>
        </w:rPr>
        <w:t>В связи с этим законопроектом предусматривается, что голос лица, заинтересованного в совершении обществом сделки, а также голоса подконтрольных ему лиц не учитываются при голосовании по вопросу одобрения соответствующей сделки.</w:t>
      </w:r>
    </w:p>
    <w:p w:rsidR="000C36F0" w:rsidRPr="000C36F0" w:rsidRDefault="000C36F0" w:rsidP="00A268DB">
      <w:pPr>
        <w:widowControl w:val="0"/>
        <w:spacing w:after="0" w:line="240" w:lineRule="auto"/>
        <w:ind w:firstLine="708"/>
        <w:jc w:val="both"/>
        <w:rPr>
          <w:rFonts w:ascii="Times New Roman" w:eastAsia="Calibri" w:hAnsi="Times New Roman" w:cs="Times New Roman"/>
          <w:bCs/>
          <w:sz w:val="28"/>
          <w:szCs w:val="28"/>
        </w:rPr>
      </w:pPr>
      <w:r w:rsidRPr="000C36F0">
        <w:rPr>
          <w:rFonts w:ascii="Times New Roman" w:eastAsia="Calibri" w:hAnsi="Times New Roman" w:cs="Times New Roman"/>
          <w:b/>
          <w:bCs/>
          <w:sz w:val="28"/>
          <w:szCs w:val="28"/>
        </w:rPr>
        <w:t>21 мая</w:t>
      </w:r>
      <w:r w:rsidR="00A268DB">
        <w:rPr>
          <w:rFonts w:ascii="Times New Roman" w:eastAsia="Calibri" w:hAnsi="Times New Roman" w:cs="Times New Roman"/>
          <w:bCs/>
          <w:sz w:val="28"/>
          <w:szCs w:val="28"/>
        </w:rPr>
        <w:t xml:space="preserve"> в Государственную Думу</w:t>
      </w:r>
      <w:r w:rsidRPr="000C36F0">
        <w:rPr>
          <w:rFonts w:ascii="Times New Roman" w:eastAsia="Calibri" w:hAnsi="Times New Roman" w:cs="Times New Roman"/>
          <w:bCs/>
          <w:sz w:val="28"/>
          <w:szCs w:val="28"/>
        </w:rPr>
        <w:t xml:space="preserve"> </w:t>
      </w:r>
      <w:r w:rsidR="00A268DB">
        <w:rPr>
          <w:rFonts w:ascii="Times New Roman" w:eastAsia="Calibri" w:hAnsi="Times New Roman" w:cs="Times New Roman"/>
          <w:bCs/>
          <w:sz w:val="28"/>
          <w:szCs w:val="28"/>
        </w:rPr>
        <w:t xml:space="preserve"> группой депутатов </w:t>
      </w:r>
      <w:r w:rsidRPr="000C36F0">
        <w:rPr>
          <w:rFonts w:ascii="Times New Roman" w:eastAsia="Calibri" w:hAnsi="Times New Roman" w:cs="Times New Roman"/>
          <w:bCs/>
          <w:sz w:val="28"/>
          <w:szCs w:val="28"/>
        </w:rPr>
        <w:t>внесен законопроект</w:t>
      </w:r>
      <w:r w:rsidR="000E3BE3">
        <w:rPr>
          <w:rFonts w:ascii="Times New Roman" w:eastAsia="Calibri" w:hAnsi="Times New Roman" w:cs="Times New Roman"/>
          <w:bCs/>
          <w:sz w:val="28"/>
          <w:szCs w:val="28"/>
        </w:rPr>
        <w:br/>
      </w:r>
      <w:r w:rsidRPr="000C36F0">
        <w:rPr>
          <w:rFonts w:ascii="Times New Roman" w:eastAsia="Calibri" w:hAnsi="Times New Roman" w:cs="Times New Roman"/>
          <w:bCs/>
          <w:sz w:val="28"/>
          <w:szCs w:val="28"/>
        </w:rPr>
        <w:t xml:space="preserve"> № 714648-7 «О внесении изменений в некоторые законодательные акты Российской Федерации».</w:t>
      </w:r>
      <w:r w:rsidR="00A268DB">
        <w:rPr>
          <w:rFonts w:ascii="Times New Roman" w:eastAsia="Calibri" w:hAnsi="Times New Roman" w:cs="Times New Roman"/>
          <w:bCs/>
          <w:sz w:val="28"/>
          <w:szCs w:val="28"/>
        </w:rPr>
        <w:t xml:space="preserve"> </w:t>
      </w:r>
      <w:r w:rsidRPr="000C36F0">
        <w:rPr>
          <w:rFonts w:ascii="Times New Roman" w:eastAsia="Calibri" w:hAnsi="Times New Roman" w:cs="Times New Roman"/>
          <w:bCs/>
          <w:sz w:val="28"/>
          <w:szCs w:val="28"/>
        </w:rPr>
        <w:t>Законопроектом предлагается установить обязанность лиц, осуществляющих оптовую торговлю, перевозку и (или) хранение фармацевтической субстанции спирта этилового (этанола), осуществлять</w:t>
      </w:r>
      <w:r w:rsidR="00A268DB">
        <w:rPr>
          <w:rFonts w:ascii="Times New Roman" w:eastAsia="Calibri" w:hAnsi="Times New Roman" w:cs="Times New Roman"/>
          <w:bCs/>
          <w:sz w:val="28"/>
          <w:szCs w:val="28"/>
        </w:rPr>
        <w:t xml:space="preserve"> </w:t>
      </w:r>
      <w:r w:rsidRPr="000C36F0">
        <w:rPr>
          <w:rFonts w:ascii="Times New Roman" w:eastAsia="Calibri" w:hAnsi="Times New Roman" w:cs="Times New Roman"/>
          <w:bCs/>
          <w:sz w:val="28"/>
          <w:szCs w:val="28"/>
        </w:rPr>
        <w:t>передачу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информации об объеме закупки, перевозки, хранения и (или) поставок данной продукции.</w:t>
      </w:r>
    </w:p>
    <w:p w:rsidR="00A268DB" w:rsidRDefault="000C36F0" w:rsidP="000C36F0">
      <w:pPr>
        <w:widowControl w:val="0"/>
        <w:spacing w:after="0" w:line="240" w:lineRule="auto"/>
        <w:ind w:firstLine="708"/>
        <w:jc w:val="both"/>
        <w:rPr>
          <w:rFonts w:ascii="Times New Roman" w:hAnsi="Times New Roman" w:cs="Times New Roman"/>
          <w:sz w:val="28"/>
          <w:szCs w:val="28"/>
        </w:rPr>
      </w:pPr>
      <w:proofErr w:type="gramStart"/>
      <w:r w:rsidRPr="000C36F0">
        <w:rPr>
          <w:rFonts w:ascii="Times New Roman" w:hAnsi="Times New Roman" w:cs="Times New Roman"/>
          <w:b/>
          <w:sz w:val="28"/>
          <w:szCs w:val="28"/>
        </w:rPr>
        <w:t>22 мая</w:t>
      </w:r>
      <w:r w:rsidRPr="000C36F0">
        <w:rPr>
          <w:rFonts w:ascii="Times New Roman" w:hAnsi="Times New Roman" w:cs="Times New Roman"/>
          <w:sz w:val="28"/>
          <w:szCs w:val="28"/>
        </w:rPr>
        <w:t xml:space="preserve"> состоялось </w:t>
      </w:r>
      <w:r w:rsidRPr="000C36F0">
        <w:rPr>
          <w:rFonts w:ascii="Times New Roman" w:hAnsi="Times New Roman" w:cs="Times New Roman"/>
          <w:bCs/>
          <w:sz w:val="28"/>
          <w:szCs w:val="28"/>
        </w:rPr>
        <w:t>совещание у Председателя Комитета  Государственной Думы по государственному строительству и законодательству П.В. Крашенинникова, на котором поддержаны основные предложения ТПП РФ по доработке ко второму чтению проекта федерального закона ко 2 чтению</w:t>
      </w:r>
      <w:r w:rsidRPr="000C36F0">
        <w:rPr>
          <w:rFonts w:ascii="Times New Roman" w:hAnsi="Times New Roman" w:cs="Times New Roman"/>
          <w:sz w:val="28"/>
          <w:szCs w:val="28"/>
        </w:rPr>
        <w:t xml:space="preserve"> № 638854-7 «О внесении изменений в Кодекс Российской Федерации об административных правонарушениях в части совершенствования административной ответственности в сфере производства, использования и обращения драгоценных</w:t>
      </w:r>
      <w:r w:rsidR="00A268DB">
        <w:rPr>
          <w:rFonts w:ascii="Times New Roman" w:hAnsi="Times New Roman" w:cs="Times New Roman"/>
          <w:sz w:val="28"/>
          <w:szCs w:val="28"/>
        </w:rPr>
        <w:t xml:space="preserve"> металлов и</w:t>
      </w:r>
      <w:proofErr w:type="gramEnd"/>
      <w:r w:rsidR="00A268DB">
        <w:rPr>
          <w:rFonts w:ascii="Times New Roman" w:hAnsi="Times New Roman" w:cs="Times New Roman"/>
          <w:sz w:val="28"/>
          <w:szCs w:val="28"/>
        </w:rPr>
        <w:t xml:space="preserve"> драгоценных камней». </w:t>
      </w:r>
    </w:p>
    <w:p w:rsidR="000C36F0" w:rsidRDefault="00A268DB" w:rsidP="000C36F0">
      <w:pPr>
        <w:widowControl w:val="0"/>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Предложения ТПП РФ</w:t>
      </w:r>
      <w:r w:rsidR="000C36F0" w:rsidRPr="000C36F0">
        <w:rPr>
          <w:rFonts w:ascii="Times New Roman" w:hAnsi="Times New Roman" w:cs="Times New Roman"/>
          <w:sz w:val="28"/>
          <w:szCs w:val="28"/>
        </w:rPr>
        <w:t xml:space="preserve"> преду</w:t>
      </w:r>
      <w:r>
        <w:rPr>
          <w:rFonts w:ascii="Times New Roman" w:hAnsi="Times New Roman" w:cs="Times New Roman"/>
          <w:sz w:val="28"/>
          <w:szCs w:val="28"/>
        </w:rPr>
        <w:t>сматривают</w:t>
      </w:r>
      <w:r w:rsidR="000C36F0" w:rsidRPr="000C36F0">
        <w:rPr>
          <w:rFonts w:ascii="Times New Roman" w:hAnsi="Times New Roman" w:cs="Times New Roman"/>
          <w:bCs/>
          <w:sz w:val="28"/>
          <w:szCs w:val="28"/>
        </w:rPr>
        <w:t xml:space="preserve"> дифференциацию составов административных правонарушений и размер административных санкций в зависимости от степени общественной опасности; разделение составов нарушений, связанных </w:t>
      </w:r>
      <w:r w:rsidR="000C36F0" w:rsidRPr="000C36F0">
        <w:rPr>
          <w:rFonts w:ascii="Times New Roman" w:hAnsi="Times New Roman" w:cs="Times New Roman"/>
          <w:sz w:val="28"/>
          <w:szCs w:val="28"/>
        </w:rPr>
        <w:t>с незаконной добычей, оборотом драгоценных металлов и драгоценных камней, и незначительных нарушений установленных требований в отношении находящихся в легальном обороте драгоценных металлов и драгоценных камней;</w:t>
      </w:r>
      <w:r w:rsidR="000C36F0" w:rsidRPr="000C36F0">
        <w:rPr>
          <w:rFonts w:ascii="Times New Roman" w:hAnsi="Times New Roman" w:cs="Times New Roman"/>
          <w:bCs/>
          <w:sz w:val="28"/>
          <w:szCs w:val="28"/>
        </w:rPr>
        <w:t xml:space="preserve"> приведение в соответствие с Федеральным законом от 26 марта 1998 года № 41-ФЗ «О драгоценных металлах и драгоценных камнях» используемых в законопроекте понятий.</w:t>
      </w:r>
    </w:p>
    <w:p w:rsidR="00616E8C" w:rsidRDefault="00616E8C" w:rsidP="00A268DB">
      <w:pPr>
        <w:spacing w:after="0" w:line="240" w:lineRule="auto"/>
        <w:ind w:firstLine="709"/>
        <w:jc w:val="both"/>
        <w:rPr>
          <w:rFonts w:ascii="Times New Roman" w:hAnsi="Times New Roman" w:cs="Times New Roman"/>
          <w:sz w:val="28"/>
          <w:szCs w:val="28"/>
        </w:rPr>
      </w:pPr>
      <w:r w:rsidRPr="00616E8C">
        <w:rPr>
          <w:rFonts w:ascii="Times New Roman" w:hAnsi="Times New Roman" w:cs="Times New Roman"/>
          <w:b/>
          <w:sz w:val="28"/>
          <w:szCs w:val="28"/>
        </w:rPr>
        <w:t>29 мая</w:t>
      </w:r>
      <w:r>
        <w:rPr>
          <w:rFonts w:ascii="Times New Roman" w:hAnsi="Times New Roman" w:cs="Times New Roman"/>
          <w:sz w:val="28"/>
          <w:szCs w:val="28"/>
        </w:rPr>
        <w:t xml:space="preserve"> Правительством утверждена «дорожная карта» по реализации механизма </w:t>
      </w:r>
      <w:r w:rsidRPr="00A268DB">
        <w:rPr>
          <w:rFonts w:ascii="Times New Roman" w:hAnsi="Times New Roman" w:cs="Times New Roman"/>
          <w:i/>
          <w:sz w:val="28"/>
          <w:szCs w:val="28"/>
        </w:rPr>
        <w:t>«регуляторной гильотины»</w:t>
      </w:r>
      <w:r>
        <w:rPr>
          <w:rFonts w:ascii="Times New Roman" w:hAnsi="Times New Roman" w:cs="Times New Roman"/>
          <w:sz w:val="28"/>
          <w:szCs w:val="28"/>
        </w:rPr>
        <w:t xml:space="preserve"> (№ 4714п-П36).</w:t>
      </w:r>
      <w:r w:rsidR="00A268DB">
        <w:rPr>
          <w:rFonts w:ascii="Times New Roman" w:hAnsi="Times New Roman" w:cs="Times New Roman"/>
          <w:sz w:val="28"/>
          <w:szCs w:val="28"/>
        </w:rPr>
        <w:t xml:space="preserve"> </w:t>
      </w:r>
      <w:r w:rsidRPr="00237328">
        <w:rPr>
          <w:rFonts w:ascii="Times New Roman" w:hAnsi="Times New Roman" w:cs="Times New Roman"/>
          <w:sz w:val="28"/>
          <w:szCs w:val="28"/>
        </w:rPr>
        <w:t xml:space="preserve">Планом, в частности, предусматривается подготовка нового закона о контрольно-надзорной </w:t>
      </w:r>
      <w:r w:rsidRPr="00237328">
        <w:rPr>
          <w:rFonts w:ascii="Times New Roman" w:hAnsi="Times New Roman" w:cs="Times New Roman"/>
          <w:sz w:val="28"/>
          <w:szCs w:val="28"/>
        </w:rPr>
        <w:lastRenderedPageBreak/>
        <w:t>деятельности, новой структуры нормативного регулирования для каждой сферы общественных отношений или вида контроля, актуализация и систематизация обязательных требований, в том числе в отдельных сферах.</w:t>
      </w:r>
    </w:p>
    <w:p w:rsidR="00616E8C" w:rsidRPr="00A268DB" w:rsidRDefault="00616E8C" w:rsidP="00A268DB">
      <w:pPr>
        <w:spacing w:after="0" w:line="240" w:lineRule="auto"/>
        <w:ind w:firstLine="709"/>
        <w:jc w:val="both"/>
        <w:rPr>
          <w:rFonts w:ascii="Times New Roman" w:hAnsi="Times New Roman" w:cs="Times New Roman"/>
          <w:sz w:val="28"/>
          <w:szCs w:val="28"/>
        </w:rPr>
      </w:pPr>
      <w:r w:rsidRPr="00237328">
        <w:rPr>
          <w:rFonts w:ascii="Times New Roman" w:hAnsi="Times New Roman" w:cs="Times New Roman"/>
          <w:sz w:val="28"/>
          <w:szCs w:val="28"/>
        </w:rPr>
        <w:t>Дорожная карта утвер</w:t>
      </w:r>
      <w:r w:rsidR="00A268DB">
        <w:rPr>
          <w:rFonts w:ascii="Times New Roman" w:hAnsi="Times New Roman" w:cs="Times New Roman"/>
          <w:sz w:val="28"/>
          <w:szCs w:val="28"/>
        </w:rPr>
        <w:t>ждена в связи с поручением Президента РФ В.В. Путина</w:t>
      </w:r>
      <w:r w:rsidRPr="00237328">
        <w:rPr>
          <w:rFonts w:ascii="Times New Roman" w:hAnsi="Times New Roman" w:cs="Times New Roman"/>
          <w:sz w:val="28"/>
          <w:szCs w:val="28"/>
        </w:rPr>
        <w:t xml:space="preserve"> </w:t>
      </w:r>
      <w:proofErr w:type="gramStart"/>
      <w:r w:rsidRPr="00237328">
        <w:rPr>
          <w:rFonts w:ascii="Times New Roman" w:hAnsi="Times New Roman" w:cs="Times New Roman"/>
          <w:sz w:val="28"/>
          <w:szCs w:val="28"/>
        </w:rPr>
        <w:t>отменить</w:t>
      </w:r>
      <w:proofErr w:type="gramEnd"/>
      <w:r w:rsidRPr="00237328">
        <w:rPr>
          <w:rFonts w:ascii="Times New Roman" w:hAnsi="Times New Roman" w:cs="Times New Roman"/>
          <w:sz w:val="28"/>
          <w:szCs w:val="28"/>
        </w:rPr>
        <w:t xml:space="preserve"> с января 2021 года все </w:t>
      </w:r>
      <w:r>
        <w:rPr>
          <w:rFonts w:ascii="Times New Roman" w:hAnsi="Times New Roman" w:cs="Times New Roman"/>
          <w:sz w:val="28"/>
          <w:szCs w:val="28"/>
        </w:rPr>
        <w:t>нормативные правовые акты</w:t>
      </w:r>
      <w:r w:rsidRPr="00237328">
        <w:rPr>
          <w:rFonts w:ascii="Times New Roman" w:hAnsi="Times New Roman" w:cs="Times New Roman"/>
          <w:sz w:val="28"/>
          <w:szCs w:val="28"/>
        </w:rPr>
        <w:t>, устанавливающие требования, соблюдение которых проверя</w:t>
      </w:r>
      <w:r w:rsidR="000E3BE3">
        <w:rPr>
          <w:rFonts w:ascii="Times New Roman" w:hAnsi="Times New Roman" w:cs="Times New Roman"/>
          <w:sz w:val="28"/>
          <w:szCs w:val="28"/>
        </w:rPr>
        <w:t>ется</w:t>
      </w:r>
      <w:r w:rsidRPr="00237328">
        <w:rPr>
          <w:rFonts w:ascii="Times New Roman" w:hAnsi="Times New Roman" w:cs="Times New Roman"/>
          <w:sz w:val="28"/>
          <w:szCs w:val="28"/>
        </w:rPr>
        <w:t xml:space="preserve"> при гос</w:t>
      </w:r>
      <w:r>
        <w:rPr>
          <w:rFonts w:ascii="Times New Roman" w:hAnsi="Times New Roman" w:cs="Times New Roman"/>
          <w:sz w:val="28"/>
          <w:szCs w:val="28"/>
        </w:rPr>
        <w:t>ударственном контроле (</w:t>
      </w:r>
      <w:r w:rsidRPr="00237328">
        <w:rPr>
          <w:rFonts w:ascii="Times New Roman" w:hAnsi="Times New Roman" w:cs="Times New Roman"/>
          <w:sz w:val="28"/>
          <w:szCs w:val="28"/>
        </w:rPr>
        <w:t>надзоре</w:t>
      </w:r>
      <w:r>
        <w:rPr>
          <w:rFonts w:ascii="Times New Roman" w:hAnsi="Times New Roman" w:cs="Times New Roman"/>
          <w:sz w:val="28"/>
          <w:szCs w:val="28"/>
        </w:rPr>
        <w:t>)</w:t>
      </w:r>
      <w:r w:rsidRPr="00237328">
        <w:rPr>
          <w:rFonts w:ascii="Times New Roman" w:hAnsi="Times New Roman" w:cs="Times New Roman"/>
          <w:sz w:val="28"/>
          <w:szCs w:val="28"/>
        </w:rPr>
        <w:t xml:space="preserve">. Вместо этого должны </w:t>
      </w:r>
      <w:r w:rsidR="000E3BE3">
        <w:rPr>
          <w:rFonts w:ascii="Times New Roman" w:hAnsi="Times New Roman" w:cs="Times New Roman"/>
          <w:sz w:val="28"/>
          <w:szCs w:val="28"/>
        </w:rPr>
        <w:t xml:space="preserve">быть </w:t>
      </w:r>
      <w:r w:rsidRPr="00237328">
        <w:rPr>
          <w:rFonts w:ascii="Times New Roman" w:hAnsi="Times New Roman" w:cs="Times New Roman"/>
          <w:sz w:val="28"/>
          <w:szCs w:val="28"/>
        </w:rPr>
        <w:t>разрабо</w:t>
      </w:r>
      <w:r w:rsidR="000E3BE3">
        <w:rPr>
          <w:rFonts w:ascii="Times New Roman" w:hAnsi="Times New Roman" w:cs="Times New Roman"/>
          <w:sz w:val="28"/>
          <w:szCs w:val="28"/>
        </w:rPr>
        <w:t xml:space="preserve">таны </w:t>
      </w:r>
      <w:r w:rsidRPr="00237328">
        <w:rPr>
          <w:rFonts w:ascii="Times New Roman" w:hAnsi="Times New Roman" w:cs="Times New Roman"/>
          <w:sz w:val="28"/>
          <w:szCs w:val="28"/>
        </w:rPr>
        <w:t xml:space="preserve">новые акты с учетом </w:t>
      </w:r>
      <w:proofErr w:type="gramStart"/>
      <w:r w:rsidRPr="00237328">
        <w:rPr>
          <w:rFonts w:ascii="Times New Roman" w:hAnsi="Times New Roman" w:cs="Times New Roman"/>
          <w:sz w:val="28"/>
          <w:szCs w:val="28"/>
        </w:rPr>
        <w:t>риск-ориентированного</w:t>
      </w:r>
      <w:proofErr w:type="gramEnd"/>
      <w:r w:rsidRPr="00237328">
        <w:rPr>
          <w:rFonts w:ascii="Times New Roman" w:hAnsi="Times New Roman" w:cs="Times New Roman"/>
          <w:sz w:val="28"/>
          <w:szCs w:val="28"/>
        </w:rPr>
        <w:t xml:space="preserve"> подхода и современного уровня технологического развития.</w:t>
      </w:r>
      <w:r w:rsidR="00A268DB">
        <w:rPr>
          <w:rFonts w:ascii="Times New Roman" w:hAnsi="Times New Roman" w:cs="Times New Roman"/>
          <w:sz w:val="28"/>
          <w:szCs w:val="28"/>
        </w:rPr>
        <w:t xml:space="preserve"> </w:t>
      </w:r>
      <w:proofErr w:type="gramStart"/>
      <w:r w:rsidRPr="00237328">
        <w:rPr>
          <w:rFonts w:ascii="Times New Roman" w:hAnsi="Times New Roman" w:cs="Times New Roman"/>
          <w:sz w:val="28"/>
          <w:szCs w:val="28"/>
        </w:rPr>
        <w:t xml:space="preserve">При подготовке </w:t>
      </w:r>
      <w:r w:rsidR="00A268DB">
        <w:rPr>
          <w:rFonts w:ascii="Times New Roman" w:hAnsi="Times New Roman" w:cs="Times New Roman"/>
          <w:sz w:val="28"/>
          <w:szCs w:val="28"/>
        </w:rPr>
        <w:t xml:space="preserve">таких </w:t>
      </w:r>
      <w:r w:rsidRPr="00237328">
        <w:rPr>
          <w:rFonts w:ascii="Times New Roman" w:hAnsi="Times New Roman" w:cs="Times New Roman"/>
          <w:sz w:val="28"/>
          <w:szCs w:val="28"/>
        </w:rPr>
        <w:t xml:space="preserve">проектов </w:t>
      </w:r>
      <w:r>
        <w:rPr>
          <w:rFonts w:ascii="Times New Roman" w:hAnsi="Times New Roman" w:cs="Times New Roman"/>
          <w:sz w:val="28"/>
          <w:szCs w:val="28"/>
        </w:rPr>
        <w:t>П</w:t>
      </w:r>
      <w:r w:rsidRPr="00237328">
        <w:rPr>
          <w:rFonts w:ascii="Times New Roman" w:hAnsi="Times New Roman" w:cs="Times New Roman"/>
          <w:sz w:val="28"/>
          <w:szCs w:val="28"/>
        </w:rPr>
        <w:t>равительство</w:t>
      </w:r>
      <w:r w:rsidR="00A268DB">
        <w:rPr>
          <w:rFonts w:ascii="Times New Roman" w:hAnsi="Times New Roman" w:cs="Times New Roman"/>
          <w:sz w:val="28"/>
          <w:szCs w:val="28"/>
        </w:rPr>
        <w:t xml:space="preserve"> РФ </w:t>
      </w:r>
      <w:r w:rsidRPr="00237328">
        <w:rPr>
          <w:rFonts w:ascii="Times New Roman" w:hAnsi="Times New Roman" w:cs="Times New Roman"/>
          <w:sz w:val="28"/>
          <w:szCs w:val="28"/>
        </w:rPr>
        <w:t xml:space="preserve"> </w:t>
      </w:r>
      <w:r>
        <w:rPr>
          <w:rFonts w:ascii="Times New Roman" w:hAnsi="Times New Roman" w:cs="Times New Roman"/>
          <w:sz w:val="28"/>
          <w:szCs w:val="28"/>
        </w:rPr>
        <w:t>обязано</w:t>
      </w:r>
      <w:r w:rsidRPr="00237328">
        <w:rPr>
          <w:rFonts w:ascii="Times New Roman" w:hAnsi="Times New Roman" w:cs="Times New Roman"/>
          <w:sz w:val="28"/>
          <w:szCs w:val="28"/>
        </w:rPr>
        <w:t xml:space="preserve"> проводить обсуждения с экспертным и деловым сообществами.</w:t>
      </w:r>
      <w:proofErr w:type="gramEnd"/>
    </w:p>
    <w:p w:rsidR="000C36F0" w:rsidRPr="003303B4" w:rsidRDefault="000C36F0" w:rsidP="000C36F0">
      <w:pPr>
        <w:spacing w:after="0" w:line="240" w:lineRule="auto"/>
        <w:ind w:firstLine="708"/>
        <w:jc w:val="both"/>
        <w:rPr>
          <w:rFonts w:ascii="Times New Roman" w:hAnsi="Times New Roman" w:cs="Times New Roman"/>
          <w:sz w:val="28"/>
          <w:szCs w:val="28"/>
        </w:rPr>
      </w:pPr>
      <w:r w:rsidRPr="003303B4">
        <w:rPr>
          <w:rFonts w:ascii="Times New Roman" w:hAnsi="Times New Roman" w:cs="Times New Roman"/>
          <w:b/>
          <w:sz w:val="28"/>
          <w:szCs w:val="28"/>
        </w:rPr>
        <w:t>29 мая</w:t>
      </w:r>
      <w:r>
        <w:rPr>
          <w:rFonts w:ascii="Times New Roman" w:hAnsi="Times New Roman" w:cs="Times New Roman"/>
          <w:sz w:val="28"/>
          <w:szCs w:val="28"/>
        </w:rPr>
        <w:t xml:space="preserve"> </w:t>
      </w:r>
      <w:r w:rsidRPr="003303B4">
        <w:rPr>
          <w:rFonts w:ascii="Times New Roman" w:hAnsi="Times New Roman" w:cs="Times New Roman"/>
          <w:sz w:val="28"/>
          <w:szCs w:val="28"/>
        </w:rPr>
        <w:t>Президентом РФ В.В. Путиным подписан Федеральный закон от 29.05.2019</w:t>
      </w:r>
      <w:r>
        <w:rPr>
          <w:rFonts w:ascii="Times New Roman" w:hAnsi="Times New Roman" w:cs="Times New Roman"/>
          <w:sz w:val="28"/>
          <w:szCs w:val="28"/>
        </w:rPr>
        <w:t xml:space="preserve"> г.</w:t>
      </w:r>
      <w:r w:rsidRPr="003303B4">
        <w:rPr>
          <w:rFonts w:ascii="Times New Roman" w:hAnsi="Times New Roman" w:cs="Times New Roman"/>
          <w:sz w:val="28"/>
          <w:szCs w:val="28"/>
        </w:rPr>
        <w:t xml:space="preserve"> </w:t>
      </w:r>
      <w:r>
        <w:rPr>
          <w:rFonts w:ascii="Times New Roman" w:hAnsi="Times New Roman" w:cs="Times New Roman"/>
          <w:sz w:val="28"/>
          <w:szCs w:val="28"/>
        </w:rPr>
        <w:t>№</w:t>
      </w:r>
      <w:r w:rsidRPr="003303B4">
        <w:rPr>
          <w:rFonts w:ascii="Times New Roman" w:hAnsi="Times New Roman" w:cs="Times New Roman"/>
          <w:sz w:val="28"/>
          <w:szCs w:val="28"/>
        </w:rPr>
        <w:t xml:space="preserve"> 113-ФЗ "О внесении изменений в Кодекс Российской Федерации об административных правонарушениях"</w:t>
      </w:r>
      <w:r>
        <w:rPr>
          <w:rFonts w:ascii="Times New Roman" w:hAnsi="Times New Roman" w:cs="Times New Roman"/>
          <w:sz w:val="28"/>
          <w:szCs w:val="28"/>
        </w:rPr>
        <w:t>.</w:t>
      </w:r>
    </w:p>
    <w:p w:rsidR="000C36F0" w:rsidRPr="003303B4" w:rsidRDefault="000C36F0" w:rsidP="000C36F0">
      <w:pPr>
        <w:spacing w:after="0" w:line="240" w:lineRule="auto"/>
        <w:ind w:firstLine="708"/>
        <w:jc w:val="both"/>
        <w:rPr>
          <w:rFonts w:ascii="Times New Roman" w:hAnsi="Times New Roman" w:cs="Times New Roman"/>
          <w:sz w:val="28"/>
          <w:szCs w:val="28"/>
        </w:rPr>
      </w:pPr>
      <w:r w:rsidRPr="003303B4">
        <w:rPr>
          <w:rFonts w:ascii="Times New Roman" w:hAnsi="Times New Roman" w:cs="Times New Roman"/>
          <w:sz w:val="28"/>
          <w:szCs w:val="28"/>
        </w:rPr>
        <w:t>Законом дифференцирована административная ответственность за нарушение требований к бюджетному (бухгалтерскому) учету, в том числе к составлению, представлению бюджетной, бухгалтерской (финансовой) отчетности, в зависимости от того, является ли нарушение незначительным либо значительным искажением показателей бюджетной или бухгалтерской (финансовой) отчетности</w:t>
      </w:r>
      <w:r w:rsidR="000E3BE3">
        <w:rPr>
          <w:rFonts w:ascii="Times New Roman" w:hAnsi="Times New Roman" w:cs="Times New Roman"/>
          <w:sz w:val="28"/>
          <w:szCs w:val="28"/>
        </w:rPr>
        <w:t>.</w:t>
      </w:r>
      <w:r w:rsidRPr="003303B4">
        <w:rPr>
          <w:rFonts w:ascii="Times New Roman" w:hAnsi="Times New Roman" w:cs="Times New Roman"/>
          <w:sz w:val="28"/>
          <w:szCs w:val="28"/>
        </w:rPr>
        <w:t xml:space="preserve"> </w:t>
      </w:r>
    </w:p>
    <w:p w:rsidR="005467CB" w:rsidRPr="003303B4" w:rsidRDefault="005467CB" w:rsidP="00A268DB">
      <w:pPr>
        <w:spacing w:after="0" w:line="240" w:lineRule="auto"/>
        <w:ind w:firstLine="708"/>
        <w:jc w:val="both"/>
        <w:rPr>
          <w:rFonts w:ascii="Times New Roman" w:hAnsi="Times New Roman" w:cs="Times New Roman"/>
          <w:sz w:val="28"/>
          <w:szCs w:val="28"/>
        </w:rPr>
      </w:pPr>
      <w:r w:rsidRPr="00F7124A">
        <w:rPr>
          <w:rFonts w:ascii="Times New Roman" w:hAnsi="Times New Roman" w:cs="Times New Roman"/>
          <w:b/>
          <w:sz w:val="28"/>
          <w:szCs w:val="28"/>
        </w:rPr>
        <w:t xml:space="preserve">С 1 июня 2019 года по 29 февраля 2020 </w:t>
      </w:r>
      <w:r w:rsidRPr="003303B4">
        <w:rPr>
          <w:rFonts w:ascii="Times New Roman" w:hAnsi="Times New Roman" w:cs="Times New Roman"/>
          <w:sz w:val="28"/>
          <w:szCs w:val="28"/>
        </w:rPr>
        <w:t>года включительно будет проводиться третий этап "амнистии капиталов"</w:t>
      </w:r>
      <w:r>
        <w:rPr>
          <w:rFonts w:ascii="Times New Roman" w:hAnsi="Times New Roman" w:cs="Times New Roman"/>
          <w:sz w:val="28"/>
          <w:szCs w:val="28"/>
        </w:rPr>
        <w:t xml:space="preserve"> </w:t>
      </w:r>
      <w:r w:rsidRPr="003303B4">
        <w:rPr>
          <w:rFonts w:ascii="Times New Roman" w:hAnsi="Times New Roman" w:cs="Times New Roman"/>
          <w:sz w:val="28"/>
          <w:szCs w:val="28"/>
        </w:rPr>
        <w:t xml:space="preserve">(Федеральный закон от </w:t>
      </w:r>
      <w:r>
        <w:rPr>
          <w:rFonts w:ascii="Times New Roman" w:hAnsi="Times New Roman" w:cs="Times New Roman"/>
          <w:sz w:val="28"/>
          <w:szCs w:val="28"/>
        </w:rPr>
        <w:t xml:space="preserve">   </w:t>
      </w:r>
      <w:r w:rsidRPr="005467CB">
        <w:rPr>
          <w:rFonts w:ascii="Times New Roman" w:hAnsi="Times New Roman" w:cs="Times New Roman"/>
          <w:b/>
          <w:sz w:val="28"/>
          <w:szCs w:val="28"/>
        </w:rPr>
        <w:t>29.05.2019 г.</w:t>
      </w:r>
      <w:r>
        <w:rPr>
          <w:rFonts w:ascii="Times New Roman" w:hAnsi="Times New Roman" w:cs="Times New Roman"/>
          <w:sz w:val="28"/>
          <w:szCs w:val="28"/>
        </w:rPr>
        <w:t xml:space="preserve"> №</w:t>
      </w:r>
      <w:r w:rsidRPr="003303B4">
        <w:rPr>
          <w:rFonts w:ascii="Times New Roman" w:hAnsi="Times New Roman" w:cs="Times New Roman"/>
          <w:sz w:val="28"/>
          <w:szCs w:val="28"/>
        </w:rPr>
        <w:t xml:space="preserve"> 110-ФЗ "О внесении изменений в Федеральный закон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r>
        <w:rPr>
          <w:rFonts w:ascii="Times New Roman" w:hAnsi="Times New Roman" w:cs="Times New Roman"/>
          <w:sz w:val="28"/>
          <w:szCs w:val="28"/>
        </w:rPr>
        <w:t>.</w:t>
      </w:r>
      <w:r w:rsidR="00A268DB">
        <w:rPr>
          <w:rFonts w:ascii="Times New Roman" w:hAnsi="Times New Roman" w:cs="Times New Roman"/>
          <w:sz w:val="28"/>
          <w:szCs w:val="28"/>
        </w:rPr>
        <w:t xml:space="preserve"> </w:t>
      </w:r>
      <w:r w:rsidRPr="003303B4">
        <w:rPr>
          <w:rFonts w:ascii="Times New Roman" w:hAnsi="Times New Roman" w:cs="Times New Roman"/>
          <w:sz w:val="28"/>
          <w:szCs w:val="28"/>
        </w:rPr>
        <w:t>В рамках программы добровольного декларирования физические лица могут добровольно задекларировать свое имущество, активы (в том числе оформленные на номинальных владельцев), а также зарубежные счета и контролируемые иностранные компании.</w:t>
      </w:r>
    </w:p>
    <w:p w:rsidR="005467CB" w:rsidRPr="003303B4" w:rsidRDefault="005467CB" w:rsidP="005467CB">
      <w:pPr>
        <w:spacing w:after="0" w:line="240" w:lineRule="auto"/>
        <w:ind w:firstLine="708"/>
        <w:jc w:val="both"/>
        <w:rPr>
          <w:rFonts w:ascii="Times New Roman" w:hAnsi="Times New Roman" w:cs="Times New Roman"/>
          <w:sz w:val="28"/>
          <w:szCs w:val="28"/>
        </w:rPr>
      </w:pPr>
      <w:proofErr w:type="gramStart"/>
      <w:r w:rsidRPr="003303B4">
        <w:rPr>
          <w:rFonts w:ascii="Times New Roman" w:hAnsi="Times New Roman" w:cs="Times New Roman"/>
          <w:sz w:val="28"/>
          <w:szCs w:val="28"/>
        </w:rPr>
        <w:t xml:space="preserve">В ходе третьего этапа декларирования сохраняются все гарантии, установленные ранее Федеральным законом от 8 июня 2015 года </w:t>
      </w:r>
      <w:r>
        <w:rPr>
          <w:rFonts w:ascii="Times New Roman" w:hAnsi="Times New Roman" w:cs="Times New Roman"/>
          <w:sz w:val="28"/>
          <w:szCs w:val="28"/>
        </w:rPr>
        <w:t>№</w:t>
      </w:r>
      <w:r w:rsidRPr="003303B4">
        <w:rPr>
          <w:rFonts w:ascii="Times New Roman" w:hAnsi="Times New Roman" w:cs="Times New Roman"/>
          <w:sz w:val="28"/>
          <w:szCs w:val="28"/>
        </w:rPr>
        <w:t xml:space="preserve">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а именно: в отношении указанных в декларации имущества, счетов и контролируемых иностранных компаний, а также в отношении связанных с ними доходов</w:t>
      </w:r>
      <w:proofErr w:type="gramEnd"/>
      <w:r w:rsidRPr="003303B4">
        <w:rPr>
          <w:rFonts w:ascii="Times New Roman" w:hAnsi="Times New Roman" w:cs="Times New Roman"/>
          <w:sz w:val="28"/>
          <w:szCs w:val="28"/>
        </w:rPr>
        <w:t>, операций и сделок, включая те из них, которые были связаны с формированием имущества контролируемых иностранных компаний, декларанты освобождаются от налоговой, административной и уголовной ответственности (в части ответственности за уклонение от уплаты налоговых и таможенных платежей, неисполнение требований законодательства о валютном регулировании и валютном контроле).</w:t>
      </w:r>
    </w:p>
    <w:p w:rsidR="005467CB" w:rsidRPr="003303B4" w:rsidRDefault="005467CB" w:rsidP="005467CB">
      <w:pPr>
        <w:spacing w:after="0" w:line="240" w:lineRule="auto"/>
        <w:ind w:firstLine="708"/>
        <w:jc w:val="both"/>
        <w:rPr>
          <w:rFonts w:ascii="Times New Roman" w:hAnsi="Times New Roman" w:cs="Times New Roman"/>
          <w:sz w:val="28"/>
          <w:szCs w:val="28"/>
        </w:rPr>
      </w:pPr>
      <w:r w:rsidRPr="003303B4">
        <w:rPr>
          <w:rFonts w:ascii="Times New Roman" w:hAnsi="Times New Roman" w:cs="Times New Roman"/>
          <w:b/>
          <w:sz w:val="28"/>
          <w:szCs w:val="28"/>
        </w:rPr>
        <w:t xml:space="preserve">Продлен срок </w:t>
      </w:r>
      <w:r w:rsidRPr="00596CA1">
        <w:rPr>
          <w:rFonts w:ascii="Times New Roman" w:hAnsi="Times New Roman" w:cs="Times New Roman"/>
          <w:b/>
          <w:sz w:val="28"/>
          <w:szCs w:val="28"/>
        </w:rPr>
        <w:t>действия гарантий</w:t>
      </w:r>
      <w:r w:rsidRPr="003303B4">
        <w:rPr>
          <w:rFonts w:ascii="Times New Roman" w:hAnsi="Times New Roman" w:cs="Times New Roman"/>
          <w:sz w:val="28"/>
          <w:szCs w:val="28"/>
        </w:rPr>
        <w:t>, предусмотренных Уголовным кодексом РФ в отношении лиц, представивших специальные декларации в ходе "амнистии капиталов"</w:t>
      </w:r>
      <w:r w:rsidRPr="003303B4">
        <w:rPr>
          <w:rFonts w:ascii="Times New Roman" w:hAnsi="Times New Roman" w:cs="Times New Roman"/>
          <w:sz w:val="28"/>
          <w:szCs w:val="28"/>
        </w:rPr>
        <w:tab/>
      </w:r>
      <w:r>
        <w:rPr>
          <w:rFonts w:ascii="Times New Roman" w:hAnsi="Times New Roman" w:cs="Times New Roman"/>
          <w:sz w:val="28"/>
          <w:szCs w:val="28"/>
        </w:rPr>
        <w:t>(</w:t>
      </w:r>
      <w:r w:rsidRPr="003303B4">
        <w:rPr>
          <w:rFonts w:ascii="Times New Roman" w:hAnsi="Times New Roman" w:cs="Times New Roman"/>
          <w:sz w:val="28"/>
          <w:szCs w:val="28"/>
        </w:rPr>
        <w:t xml:space="preserve">Федеральный закон от </w:t>
      </w:r>
      <w:r w:rsidRPr="005467CB">
        <w:rPr>
          <w:rFonts w:ascii="Times New Roman" w:hAnsi="Times New Roman" w:cs="Times New Roman"/>
          <w:b/>
          <w:sz w:val="28"/>
          <w:szCs w:val="28"/>
        </w:rPr>
        <w:t>29.05.2019 г.</w:t>
      </w:r>
      <w:r>
        <w:rPr>
          <w:rFonts w:ascii="Times New Roman" w:hAnsi="Times New Roman" w:cs="Times New Roman"/>
          <w:sz w:val="28"/>
          <w:szCs w:val="28"/>
        </w:rPr>
        <w:t xml:space="preserve"> №</w:t>
      </w:r>
      <w:r w:rsidRPr="003303B4">
        <w:rPr>
          <w:rFonts w:ascii="Times New Roman" w:hAnsi="Times New Roman" w:cs="Times New Roman"/>
          <w:sz w:val="28"/>
          <w:szCs w:val="28"/>
        </w:rPr>
        <w:t xml:space="preserve"> 112-ФЗ</w:t>
      </w:r>
      <w:r>
        <w:rPr>
          <w:rFonts w:ascii="Times New Roman" w:hAnsi="Times New Roman" w:cs="Times New Roman"/>
          <w:sz w:val="28"/>
          <w:szCs w:val="28"/>
        </w:rPr>
        <w:t xml:space="preserve"> </w:t>
      </w:r>
      <w:r w:rsidRPr="003303B4">
        <w:rPr>
          <w:rFonts w:ascii="Times New Roman" w:hAnsi="Times New Roman" w:cs="Times New Roman"/>
          <w:sz w:val="28"/>
          <w:szCs w:val="28"/>
        </w:rPr>
        <w:t>"О внесении изменения в статью 76.1 Уголовного кодекса Российской Федерации"</w:t>
      </w:r>
      <w:r>
        <w:rPr>
          <w:rFonts w:ascii="Times New Roman" w:hAnsi="Times New Roman" w:cs="Times New Roman"/>
          <w:sz w:val="28"/>
          <w:szCs w:val="28"/>
        </w:rPr>
        <w:t>).</w:t>
      </w:r>
    </w:p>
    <w:p w:rsidR="00A268DB" w:rsidRDefault="00616E8C" w:rsidP="00A268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Принятым З</w:t>
      </w:r>
      <w:r w:rsidR="005467CB">
        <w:rPr>
          <w:rFonts w:ascii="Times New Roman" w:hAnsi="Times New Roman" w:cs="Times New Roman"/>
          <w:sz w:val="28"/>
          <w:szCs w:val="28"/>
        </w:rPr>
        <w:t>аконом п</w:t>
      </w:r>
      <w:r w:rsidR="005467CB" w:rsidRPr="001F362D">
        <w:rPr>
          <w:rFonts w:ascii="Times New Roman" w:hAnsi="Times New Roman" w:cs="Times New Roman"/>
          <w:sz w:val="28"/>
          <w:szCs w:val="28"/>
        </w:rPr>
        <w:t>родлен срок действия гарантий, предусмотренных Уголовным кодексом РФ в отношении лиц, представивших специальные декларации в ходе "амнистии капиталов"</w:t>
      </w:r>
      <w:r w:rsidR="00A268DB">
        <w:rPr>
          <w:rFonts w:ascii="Times New Roman" w:hAnsi="Times New Roman" w:cs="Times New Roman"/>
          <w:sz w:val="28"/>
          <w:szCs w:val="28"/>
        </w:rPr>
        <w:t>.</w:t>
      </w:r>
    </w:p>
    <w:p w:rsidR="005467CB" w:rsidRPr="001F362D" w:rsidRDefault="005467CB" w:rsidP="00A268DB">
      <w:pPr>
        <w:spacing w:after="0" w:line="240" w:lineRule="auto"/>
        <w:ind w:firstLine="708"/>
        <w:jc w:val="both"/>
        <w:rPr>
          <w:rFonts w:ascii="Times New Roman" w:hAnsi="Times New Roman" w:cs="Times New Roman"/>
          <w:sz w:val="28"/>
          <w:szCs w:val="28"/>
        </w:rPr>
      </w:pPr>
      <w:proofErr w:type="gramStart"/>
      <w:r w:rsidRPr="001F362D">
        <w:rPr>
          <w:rFonts w:ascii="Times New Roman" w:hAnsi="Times New Roman" w:cs="Times New Roman"/>
          <w:sz w:val="28"/>
          <w:szCs w:val="28"/>
        </w:rPr>
        <w:t>Согласно изменениям, внесенным в часть третью статьи 76.1 УК РФ, лицо освобождается от уголовной ответственности при выявлении факта совершения им, в том числе, до 1 января 2019 года</w:t>
      </w:r>
      <w:r>
        <w:rPr>
          <w:rFonts w:ascii="Times New Roman" w:hAnsi="Times New Roman" w:cs="Times New Roman"/>
          <w:sz w:val="28"/>
          <w:szCs w:val="28"/>
        </w:rPr>
        <w:t>,</w:t>
      </w:r>
      <w:r w:rsidRPr="001F362D">
        <w:rPr>
          <w:rFonts w:ascii="Times New Roman" w:hAnsi="Times New Roman" w:cs="Times New Roman"/>
          <w:sz w:val="28"/>
          <w:szCs w:val="28"/>
        </w:rPr>
        <w:t xml:space="preserve"> деяний, содержащих признаки составов преступлений, предусмотренных статьей 193, частями первой и второй статьи 194, статьями 198, 199, 199.1, 199.2 УК РФ, при условии добровольного декларирования им активов и счетов (вкладов) в банках</w:t>
      </w:r>
      <w:proofErr w:type="gramEnd"/>
      <w:r w:rsidRPr="001F362D">
        <w:rPr>
          <w:rFonts w:ascii="Times New Roman" w:hAnsi="Times New Roman" w:cs="Times New Roman"/>
          <w:sz w:val="28"/>
          <w:szCs w:val="28"/>
        </w:rPr>
        <w:t xml:space="preserve"> в рамках их перевода в российскую юрисдикцию.</w:t>
      </w:r>
    </w:p>
    <w:p w:rsidR="005467CB" w:rsidRPr="001F362D" w:rsidRDefault="005467CB" w:rsidP="005467CB">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Генеральной прокуратурой РФ </w:t>
      </w:r>
      <w:r w:rsidRPr="001F362D">
        <w:rPr>
          <w:rFonts w:ascii="Times New Roman" w:hAnsi="Times New Roman" w:cs="Times New Roman"/>
          <w:sz w:val="28"/>
          <w:szCs w:val="28"/>
        </w:rPr>
        <w:t xml:space="preserve">для публичного обсуждения на федеральном портале проектов нормативных правовых актов regulation.gov.ru размещен </w:t>
      </w:r>
      <w:r>
        <w:rPr>
          <w:rFonts w:ascii="Times New Roman" w:hAnsi="Times New Roman" w:cs="Times New Roman"/>
          <w:sz w:val="28"/>
          <w:szCs w:val="28"/>
        </w:rPr>
        <w:t>п</w:t>
      </w:r>
      <w:r w:rsidRPr="001F362D">
        <w:rPr>
          <w:rFonts w:ascii="Times New Roman" w:hAnsi="Times New Roman" w:cs="Times New Roman"/>
          <w:sz w:val="28"/>
          <w:szCs w:val="28"/>
        </w:rPr>
        <w:t>роект Приказа Генерального прокурора Российской Федерации "Об утверждении Регламента рассмотрения поступающих посредством специально созданной цифровой платформы обращений субъектов предпринимательской деятельности в связи с оказанием на них давления со стороны правоохранительных органов"</w:t>
      </w:r>
      <w:r>
        <w:rPr>
          <w:rFonts w:ascii="Times New Roman" w:hAnsi="Times New Roman" w:cs="Times New Roman"/>
          <w:sz w:val="28"/>
          <w:szCs w:val="28"/>
        </w:rPr>
        <w:t>.</w:t>
      </w:r>
    </w:p>
    <w:p w:rsidR="005467CB" w:rsidRPr="001F362D" w:rsidRDefault="005467CB" w:rsidP="005467CB">
      <w:pPr>
        <w:spacing w:after="0" w:line="240" w:lineRule="auto"/>
        <w:ind w:firstLine="708"/>
        <w:jc w:val="both"/>
        <w:rPr>
          <w:rFonts w:ascii="Times New Roman" w:hAnsi="Times New Roman" w:cs="Times New Roman"/>
          <w:sz w:val="28"/>
          <w:szCs w:val="28"/>
        </w:rPr>
      </w:pPr>
      <w:r w:rsidRPr="001F362D">
        <w:rPr>
          <w:rFonts w:ascii="Times New Roman" w:hAnsi="Times New Roman" w:cs="Times New Roman"/>
          <w:sz w:val="28"/>
          <w:szCs w:val="28"/>
        </w:rPr>
        <w:t>В соответствии с проектом жалобы и заявления о давлении со стороны правоохранительных органов направляются посредством специально созданной цифровой платформы. Ответственные исполнители ежедневно проверяют поступление на цифровую платформу обращений и осуществляют их прием.</w:t>
      </w:r>
    </w:p>
    <w:p w:rsidR="005467CB" w:rsidRPr="001F362D" w:rsidRDefault="005467CB" w:rsidP="005467CB">
      <w:pPr>
        <w:spacing w:after="0" w:line="240" w:lineRule="auto"/>
        <w:ind w:firstLine="708"/>
        <w:jc w:val="both"/>
        <w:rPr>
          <w:rFonts w:ascii="Times New Roman" w:hAnsi="Times New Roman" w:cs="Times New Roman"/>
          <w:sz w:val="28"/>
          <w:szCs w:val="28"/>
        </w:rPr>
      </w:pPr>
      <w:r w:rsidRPr="001F362D">
        <w:rPr>
          <w:rFonts w:ascii="Times New Roman" w:hAnsi="Times New Roman" w:cs="Times New Roman"/>
          <w:sz w:val="28"/>
          <w:szCs w:val="28"/>
        </w:rPr>
        <w:t>При этом не подлежат рассмотрению обращения, которые не содержат доводов о нарушении прав предпринимателей, связанных с оказанием на них давления.</w:t>
      </w:r>
    </w:p>
    <w:p w:rsidR="005467CB" w:rsidRPr="001F362D" w:rsidRDefault="005467CB" w:rsidP="005467CB">
      <w:pPr>
        <w:spacing w:after="0" w:line="240" w:lineRule="auto"/>
        <w:ind w:firstLine="708"/>
        <w:jc w:val="both"/>
        <w:rPr>
          <w:rFonts w:ascii="Times New Roman" w:hAnsi="Times New Roman" w:cs="Times New Roman"/>
          <w:sz w:val="28"/>
          <w:szCs w:val="28"/>
        </w:rPr>
      </w:pPr>
      <w:r w:rsidRPr="001F362D">
        <w:rPr>
          <w:rFonts w:ascii="Times New Roman" w:hAnsi="Times New Roman" w:cs="Times New Roman"/>
          <w:sz w:val="28"/>
          <w:szCs w:val="28"/>
        </w:rPr>
        <w:t>Поступившие обращения регистрируются в АИК "Надзор" с обязательным указанием рубрики "Обращения с цифровой платформы", а затем передаются в управление по рассмотрению обращений Генпрокуратуры России для предварительного рассмотрения, откуда их, в зависимости от содержащихся в них доводов, передают для рассмотрения и проведения проверок в соответствующие подразделения Генпрокуратуры.</w:t>
      </w:r>
    </w:p>
    <w:p w:rsidR="005467CB" w:rsidRPr="001F362D" w:rsidRDefault="005467CB" w:rsidP="005467CB">
      <w:pPr>
        <w:spacing w:after="0" w:line="240" w:lineRule="auto"/>
        <w:ind w:firstLine="708"/>
        <w:jc w:val="both"/>
        <w:rPr>
          <w:rFonts w:ascii="Times New Roman" w:hAnsi="Times New Roman" w:cs="Times New Roman"/>
          <w:sz w:val="28"/>
          <w:szCs w:val="28"/>
        </w:rPr>
      </w:pPr>
      <w:r w:rsidRPr="001F362D">
        <w:rPr>
          <w:rFonts w:ascii="Times New Roman" w:hAnsi="Times New Roman" w:cs="Times New Roman"/>
          <w:sz w:val="28"/>
          <w:szCs w:val="28"/>
        </w:rPr>
        <w:t xml:space="preserve">Срок рассмотрения обращения не должен превышать 14 рабочих дней с момента его регистрации (если обращение не подлежит рассмотрению в соответствии с уголовно-процессуальным законодательством). </w:t>
      </w:r>
    </w:p>
    <w:p w:rsidR="005467CB" w:rsidRPr="001F362D" w:rsidRDefault="005467CB" w:rsidP="005467CB">
      <w:pPr>
        <w:spacing w:after="0" w:line="240" w:lineRule="auto"/>
        <w:ind w:firstLine="708"/>
        <w:jc w:val="both"/>
        <w:rPr>
          <w:rFonts w:ascii="Times New Roman" w:hAnsi="Times New Roman" w:cs="Times New Roman"/>
          <w:sz w:val="28"/>
          <w:szCs w:val="28"/>
        </w:rPr>
      </w:pPr>
      <w:r w:rsidRPr="00F7124A">
        <w:rPr>
          <w:rFonts w:ascii="Times New Roman" w:hAnsi="Times New Roman" w:cs="Times New Roman"/>
          <w:b/>
          <w:sz w:val="28"/>
          <w:szCs w:val="28"/>
        </w:rPr>
        <w:t xml:space="preserve">Обновлены указания органам прокуратуры РФ </w:t>
      </w:r>
      <w:r w:rsidRPr="001F362D">
        <w:rPr>
          <w:rFonts w:ascii="Times New Roman" w:hAnsi="Times New Roman" w:cs="Times New Roman"/>
          <w:sz w:val="28"/>
          <w:szCs w:val="28"/>
        </w:rPr>
        <w:t>по привлечению к ответственности юр</w:t>
      </w:r>
      <w:r>
        <w:rPr>
          <w:rFonts w:ascii="Times New Roman" w:hAnsi="Times New Roman" w:cs="Times New Roman"/>
          <w:sz w:val="28"/>
          <w:szCs w:val="28"/>
        </w:rPr>
        <w:t xml:space="preserve">идических </w:t>
      </w:r>
      <w:r w:rsidRPr="001F362D">
        <w:rPr>
          <w:rFonts w:ascii="Times New Roman" w:hAnsi="Times New Roman" w:cs="Times New Roman"/>
          <w:sz w:val="28"/>
          <w:szCs w:val="28"/>
        </w:rPr>
        <w:t>лиц, от имени или в интересах которых совершаются коррупционные преступления</w:t>
      </w:r>
      <w:r>
        <w:rPr>
          <w:rFonts w:ascii="Times New Roman" w:hAnsi="Times New Roman" w:cs="Times New Roman"/>
          <w:sz w:val="28"/>
          <w:szCs w:val="28"/>
        </w:rPr>
        <w:t xml:space="preserve"> </w:t>
      </w:r>
      <w:r w:rsidRPr="001F362D">
        <w:rPr>
          <w:rFonts w:ascii="Times New Roman" w:hAnsi="Times New Roman" w:cs="Times New Roman"/>
          <w:sz w:val="28"/>
          <w:szCs w:val="28"/>
        </w:rPr>
        <w:t>(Указание Генпрокуратуры России от 14.05.2019 г. № 341/86 "О порядке работы органов прокуратуры Российской Федерации по привлечению к ответственности юридических лиц, от имени или в интересах которых совершаются коррупционные преступления").</w:t>
      </w:r>
    </w:p>
    <w:p w:rsidR="005467CB" w:rsidRPr="00596CA1" w:rsidRDefault="005467CB" w:rsidP="005467CB">
      <w:pPr>
        <w:spacing w:after="0" w:line="240" w:lineRule="auto"/>
        <w:ind w:firstLine="708"/>
        <w:jc w:val="both"/>
        <w:rPr>
          <w:rFonts w:ascii="Times New Roman" w:hAnsi="Times New Roman" w:cs="Times New Roman"/>
          <w:sz w:val="28"/>
          <w:szCs w:val="28"/>
        </w:rPr>
      </w:pPr>
      <w:r w:rsidRPr="00596CA1">
        <w:rPr>
          <w:rFonts w:ascii="Times New Roman" w:hAnsi="Times New Roman" w:cs="Times New Roman"/>
          <w:sz w:val="28"/>
          <w:szCs w:val="28"/>
        </w:rPr>
        <w:t>В связи с наделением прокуроров полномочиями по инициированию ареста имущества юридических лиц предусмотрены</w:t>
      </w:r>
      <w:r w:rsidR="00A268DB">
        <w:rPr>
          <w:rFonts w:ascii="Times New Roman" w:hAnsi="Times New Roman" w:cs="Times New Roman"/>
          <w:sz w:val="28"/>
          <w:szCs w:val="28"/>
        </w:rPr>
        <w:t>,</w:t>
      </w:r>
      <w:r w:rsidRPr="00596CA1">
        <w:rPr>
          <w:rFonts w:ascii="Times New Roman" w:hAnsi="Times New Roman" w:cs="Times New Roman"/>
          <w:sz w:val="28"/>
          <w:szCs w:val="28"/>
        </w:rPr>
        <w:t xml:space="preserve"> в том числе</w:t>
      </w:r>
      <w:r w:rsidR="00A268DB">
        <w:rPr>
          <w:rFonts w:ascii="Times New Roman" w:hAnsi="Times New Roman" w:cs="Times New Roman"/>
          <w:sz w:val="28"/>
          <w:szCs w:val="28"/>
        </w:rPr>
        <w:t>,</w:t>
      </w:r>
      <w:r w:rsidRPr="00596CA1">
        <w:rPr>
          <w:rFonts w:ascii="Times New Roman" w:hAnsi="Times New Roman" w:cs="Times New Roman"/>
          <w:sz w:val="28"/>
          <w:szCs w:val="28"/>
        </w:rPr>
        <w:t xml:space="preserve"> следующие обязанности органов прокуратуры:</w:t>
      </w:r>
    </w:p>
    <w:p w:rsidR="005467CB" w:rsidRPr="00596CA1" w:rsidRDefault="005467CB" w:rsidP="005467CB">
      <w:pPr>
        <w:spacing w:after="0" w:line="240" w:lineRule="auto"/>
        <w:ind w:firstLine="708"/>
        <w:jc w:val="both"/>
        <w:rPr>
          <w:rFonts w:ascii="Times New Roman" w:hAnsi="Times New Roman" w:cs="Times New Roman"/>
          <w:sz w:val="28"/>
          <w:szCs w:val="28"/>
        </w:rPr>
      </w:pPr>
      <w:r w:rsidRPr="00596CA1">
        <w:rPr>
          <w:rFonts w:ascii="Times New Roman" w:hAnsi="Times New Roman" w:cs="Times New Roman"/>
          <w:sz w:val="28"/>
          <w:szCs w:val="28"/>
        </w:rPr>
        <w:t>- безотлагательно организовывать проверки сведений о нарушениях законов, влекущих привлечение юридических лиц к административной ответственности за совершение коррупционных правонарушений от их имени или в их интересах;</w:t>
      </w:r>
    </w:p>
    <w:p w:rsidR="005467CB" w:rsidRPr="00596CA1" w:rsidRDefault="005467CB" w:rsidP="005467CB">
      <w:pPr>
        <w:spacing w:after="0" w:line="240" w:lineRule="auto"/>
        <w:ind w:firstLine="708"/>
        <w:jc w:val="both"/>
        <w:rPr>
          <w:rFonts w:ascii="Times New Roman" w:hAnsi="Times New Roman" w:cs="Times New Roman"/>
          <w:sz w:val="28"/>
          <w:szCs w:val="28"/>
        </w:rPr>
      </w:pPr>
      <w:r w:rsidRPr="00596CA1">
        <w:rPr>
          <w:rFonts w:ascii="Times New Roman" w:hAnsi="Times New Roman" w:cs="Times New Roman"/>
          <w:sz w:val="28"/>
          <w:szCs w:val="28"/>
        </w:rPr>
        <w:lastRenderedPageBreak/>
        <w:t xml:space="preserve">- в ходе надзорных проверок в органах, осуществляющих оперативно-розыскную деятельность, предварительное следствие, проводить сверку с ранее поступившими сведениями и материалами, содержащими данные о признаках административного правонарушения, предусмотренного статьей 19.28 КоАП РФ, при наличии оснований рассматривать вопрос о возбуждении дела об </w:t>
      </w:r>
      <w:r w:rsidR="00A268DB">
        <w:rPr>
          <w:rFonts w:ascii="Times New Roman" w:hAnsi="Times New Roman" w:cs="Times New Roman"/>
          <w:sz w:val="28"/>
          <w:szCs w:val="28"/>
        </w:rPr>
        <w:t>административном правонарушении.</w:t>
      </w:r>
    </w:p>
    <w:p w:rsidR="00891EC7" w:rsidRDefault="00891EC7" w:rsidP="00753334">
      <w:pPr>
        <w:spacing w:after="0" w:line="240" w:lineRule="auto"/>
        <w:jc w:val="both"/>
        <w:rPr>
          <w:rFonts w:ascii="Times New Roman" w:hAnsi="Times New Roman" w:cs="Times New Roman"/>
          <w:sz w:val="27"/>
          <w:szCs w:val="27"/>
        </w:rPr>
      </w:pPr>
    </w:p>
    <w:p w:rsidR="007B4469" w:rsidRDefault="007B4469" w:rsidP="00753334">
      <w:pPr>
        <w:spacing w:after="0" w:line="240" w:lineRule="auto"/>
        <w:jc w:val="both"/>
        <w:rPr>
          <w:rFonts w:ascii="Times New Roman" w:hAnsi="Times New Roman" w:cs="Times New Roman"/>
          <w:sz w:val="27"/>
          <w:szCs w:val="27"/>
        </w:rPr>
      </w:pPr>
    </w:p>
    <w:p w:rsidR="005D5541" w:rsidRPr="00436482" w:rsidRDefault="005D5541" w:rsidP="00BE7F4B">
      <w:pPr>
        <w:pBdr>
          <w:top w:val="single" w:sz="4" w:space="0" w:color="auto"/>
        </w:pBdr>
        <w:spacing w:after="0" w:line="240" w:lineRule="auto"/>
        <w:jc w:val="center"/>
        <w:rPr>
          <w:rFonts w:ascii="Times New Roman" w:eastAsia="Calibri" w:hAnsi="Times New Roman" w:cs="Times New Roman"/>
          <w:sz w:val="27"/>
          <w:szCs w:val="27"/>
        </w:rPr>
      </w:pPr>
      <w:r w:rsidRPr="00436482">
        <w:rPr>
          <w:rFonts w:ascii="Times New Roman" w:eastAsia="Calibri" w:hAnsi="Times New Roman" w:cs="Times New Roman"/>
          <w:sz w:val="27"/>
          <w:szCs w:val="27"/>
        </w:rPr>
        <w:t>Департамент законотворческой деятельности ТПП России</w:t>
      </w:r>
    </w:p>
    <w:p w:rsidR="004A339F" w:rsidRPr="00436482" w:rsidRDefault="005D5541" w:rsidP="00BE7F4B">
      <w:pPr>
        <w:pBdr>
          <w:top w:val="single" w:sz="4" w:space="0" w:color="auto"/>
        </w:pBdr>
        <w:spacing w:after="0" w:line="240" w:lineRule="auto"/>
        <w:jc w:val="center"/>
        <w:rPr>
          <w:rFonts w:ascii="Times New Roman" w:eastAsia="Calibri" w:hAnsi="Times New Roman" w:cs="Times New Roman"/>
          <w:sz w:val="27"/>
          <w:szCs w:val="27"/>
        </w:rPr>
      </w:pPr>
      <w:r w:rsidRPr="00436482">
        <w:rPr>
          <w:rFonts w:ascii="Times New Roman" w:eastAsia="Calibri" w:hAnsi="Times New Roman" w:cs="Times New Roman"/>
          <w:sz w:val="27"/>
          <w:szCs w:val="27"/>
        </w:rPr>
        <w:t xml:space="preserve">(тел. 8 495 620-03-92; </w:t>
      </w:r>
      <w:hyperlink r:id="rId9" w:history="1">
        <w:r w:rsidRPr="00436482">
          <w:rPr>
            <w:rStyle w:val="a5"/>
            <w:rFonts w:ascii="Times New Roman" w:eastAsia="Calibri" w:hAnsi="Times New Roman" w:cs="Times New Roman"/>
            <w:sz w:val="27"/>
            <w:szCs w:val="27"/>
          </w:rPr>
          <w:t>proekt@tpprf.ru</w:t>
        </w:r>
      </w:hyperlink>
      <w:r w:rsidRPr="00436482">
        <w:rPr>
          <w:rFonts w:ascii="Times New Roman" w:eastAsia="Calibri" w:hAnsi="Times New Roman" w:cs="Times New Roman"/>
          <w:sz w:val="27"/>
          <w:szCs w:val="27"/>
        </w:rPr>
        <w:t>)</w:t>
      </w:r>
    </w:p>
    <w:sectPr w:rsidR="004A339F" w:rsidRPr="00436482" w:rsidSect="00D33533">
      <w:headerReference w:type="default" r:id="rId10"/>
      <w:pgSz w:w="11906" w:h="16838"/>
      <w:pgMar w:top="1134" w:right="79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F1E" w:rsidRDefault="00310F1E">
      <w:pPr>
        <w:spacing w:after="0" w:line="240" w:lineRule="auto"/>
      </w:pPr>
      <w:r>
        <w:separator/>
      </w:r>
    </w:p>
  </w:endnote>
  <w:endnote w:type="continuationSeparator" w:id="0">
    <w:p w:rsidR="00310F1E" w:rsidRDefault="0031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UIText">
    <w:charset w:val="88"/>
    <w:family w:val="auto"/>
    <w:pitch w:val="variable"/>
    <w:sig w:usb0="2000028F" w:usb1="0A080003" w:usb2="00000010" w:usb3="00000000" w:csb0="001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F1E" w:rsidRDefault="00310F1E">
      <w:pPr>
        <w:spacing w:after="0" w:line="240" w:lineRule="auto"/>
      </w:pPr>
      <w:r>
        <w:separator/>
      </w:r>
    </w:p>
  </w:footnote>
  <w:footnote w:type="continuationSeparator" w:id="0">
    <w:p w:rsidR="00310F1E" w:rsidRDefault="00310F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91831"/>
      <w:docPartObj>
        <w:docPartGallery w:val="Page Numbers (Top of Page)"/>
        <w:docPartUnique/>
      </w:docPartObj>
    </w:sdtPr>
    <w:sdtEndPr/>
    <w:sdtContent>
      <w:p w:rsidR="003C1941" w:rsidRDefault="003F54DF">
        <w:pPr>
          <w:pStyle w:val="a3"/>
          <w:jc w:val="center"/>
        </w:pPr>
        <w:r w:rsidRPr="008171AA">
          <w:rPr>
            <w:rFonts w:ascii="Times New Roman" w:hAnsi="Times New Roman" w:cs="Times New Roman"/>
            <w:sz w:val="20"/>
            <w:szCs w:val="20"/>
          </w:rPr>
          <w:fldChar w:fldCharType="begin"/>
        </w:r>
        <w:r w:rsidRPr="008171AA">
          <w:rPr>
            <w:rFonts w:ascii="Times New Roman" w:hAnsi="Times New Roman" w:cs="Times New Roman"/>
            <w:sz w:val="20"/>
            <w:szCs w:val="20"/>
          </w:rPr>
          <w:instrText>PAGE   \* MERGEFORMAT</w:instrText>
        </w:r>
        <w:r w:rsidRPr="008171AA">
          <w:rPr>
            <w:rFonts w:ascii="Times New Roman" w:hAnsi="Times New Roman" w:cs="Times New Roman"/>
            <w:sz w:val="20"/>
            <w:szCs w:val="20"/>
          </w:rPr>
          <w:fldChar w:fldCharType="separate"/>
        </w:r>
        <w:r w:rsidR="00F10534">
          <w:rPr>
            <w:rFonts w:ascii="Times New Roman" w:hAnsi="Times New Roman" w:cs="Times New Roman"/>
            <w:noProof/>
            <w:sz w:val="20"/>
            <w:szCs w:val="20"/>
          </w:rPr>
          <w:t>14</w:t>
        </w:r>
        <w:r w:rsidRPr="008171AA">
          <w:rPr>
            <w:rFonts w:ascii="Times New Roman" w:hAnsi="Times New Roman" w:cs="Times New Roman"/>
            <w:sz w:val="20"/>
            <w:szCs w:val="20"/>
          </w:rPr>
          <w:fldChar w:fldCharType="end"/>
        </w:r>
      </w:p>
    </w:sdtContent>
  </w:sdt>
  <w:p w:rsidR="003C1941" w:rsidRDefault="00F105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4C82"/>
    <w:multiLevelType w:val="hybridMultilevel"/>
    <w:tmpl w:val="2474EA22"/>
    <w:lvl w:ilvl="0" w:tplc="46D4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EE5EF4"/>
    <w:multiLevelType w:val="hybridMultilevel"/>
    <w:tmpl w:val="F474AAE0"/>
    <w:lvl w:ilvl="0" w:tplc="53E4AC86">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2CD4A51"/>
    <w:multiLevelType w:val="hybridMultilevel"/>
    <w:tmpl w:val="8D3253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5FB4D08"/>
    <w:multiLevelType w:val="hybridMultilevel"/>
    <w:tmpl w:val="C4F6A4BE"/>
    <w:lvl w:ilvl="0" w:tplc="AF226008">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7AE7308"/>
    <w:multiLevelType w:val="hybridMultilevel"/>
    <w:tmpl w:val="8430984C"/>
    <w:lvl w:ilvl="0" w:tplc="331C46C6">
      <w:start w:val="2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3E1697E"/>
    <w:multiLevelType w:val="hybridMultilevel"/>
    <w:tmpl w:val="28BE7434"/>
    <w:lvl w:ilvl="0" w:tplc="56488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281A41"/>
    <w:multiLevelType w:val="hybridMultilevel"/>
    <w:tmpl w:val="5D5061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8A43C0F"/>
    <w:multiLevelType w:val="hybridMultilevel"/>
    <w:tmpl w:val="690C8132"/>
    <w:lvl w:ilvl="0" w:tplc="EA3EE810">
      <w:start w:val="2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A713B30"/>
    <w:multiLevelType w:val="hybridMultilevel"/>
    <w:tmpl w:val="1F9E71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B86B4D"/>
    <w:multiLevelType w:val="hybridMultilevel"/>
    <w:tmpl w:val="C446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D904EC"/>
    <w:multiLevelType w:val="hybridMultilevel"/>
    <w:tmpl w:val="F7D436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B2479FB"/>
    <w:multiLevelType w:val="hybridMultilevel"/>
    <w:tmpl w:val="CE4016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22506"/>
    <w:multiLevelType w:val="hybridMultilevel"/>
    <w:tmpl w:val="3A1A69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9B325B7"/>
    <w:multiLevelType w:val="hybridMultilevel"/>
    <w:tmpl w:val="13E6E070"/>
    <w:lvl w:ilvl="0" w:tplc="73889C34">
      <w:start w:val="1"/>
      <w:numFmt w:val="decimal"/>
      <w:lvlText w:val="%1."/>
      <w:lvlJc w:val="left"/>
      <w:pPr>
        <w:ind w:left="1068" w:hanging="360"/>
      </w:pPr>
      <w:rPr>
        <w:rFonts w:eastAsia="Calibr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EE26B5C"/>
    <w:multiLevelType w:val="hybridMultilevel"/>
    <w:tmpl w:val="0E52E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4"/>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9"/>
  </w:num>
  <w:num w:numId="8">
    <w:abstractNumId w:val="3"/>
  </w:num>
  <w:num w:numId="9">
    <w:abstractNumId w:val="10"/>
  </w:num>
  <w:num w:numId="10">
    <w:abstractNumId w:val="7"/>
  </w:num>
  <w:num w:numId="11">
    <w:abstractNumId w:val="4"/>
  </w:num>
  <w:num w:numId="12">
    <w:abstractNumId w:val="13"/>
  </w:num>
  <w:num w:numId="13">
    <w:abstractNumId w:val="12"/>
  </w:num>
  <w:num w:numId="14">
    <w:abstractNumId w:val="2"/>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41"/>
    <w:rsid w:val="000001EF"/>
    <w:rsid w:val="00011DF7"/>
    <w:rsid w:val="00012F96"/>
    <w:rsid w:val="000176BB"/>
    <w:rsid w:val="00017D7F"/>
    <w:rsid w:val="000204BF"/>
    <w:rsid w:val="0002071D"/>
    <w:rsid w:val="00023C6F"/>
    <w:rsid w:val="00024E6C"/>
    <w:rsid w:val="00033CFA"/>
    <w:rsid w:val="00037233"/>
    <w:rsid w:val="00041F83"/>
    <w:rsid w:val="00042591"/>
    <w:rsid w:val="000478E7"/>
    <w:rsid w:val="00065263"/>
    <w:rsid w:val="00065B73"/>
    <w:rsid w:val="000742C2"/>
    <w:rsid w:val="00082CF2"/>
    <w:rsid w:val="00084A2B"/>
    <w:rsid w:val="000874F0"/>
    <w:rsid w:val="000917F6"/>
    <w:rsid w:val="00094AA6"/>
    <w:rsid w:val="000A1C7F"/>
    <w:rsid w:val="000A55BA"/>
    <w:rsid w:val="000B073F"/>
    <w:rsid w:val="000B3A95"/>
    <w:rsid w:val="000B47EC"/>
    <w:rsid w:val="000B5B0C"/>
    <w:rsid w:val="000B5C8D"/>
    <w:rsid w:val="000C29E1"/>
    <w:rsid w:val="000C35AB"/>
    <w:rsid w:val="000C36F0"/>
    <w:rsid w:val="000C6550"/>
    <w:rsid w:val="000C71F7"/>
    <w:rsid w:val="000C7A26"/>
    <w:rsid w:val="000D1A3D"/>
    <w:rsid w:val="000D7060"/>
    <w:rsid w:val="000E1B86"/>
    <w:rsid w:val="000E3BE3"/>
    <w:rsid w:val="000E6D77"/>
    <w:rsid w:val="000F0904"/>
    <w:rsid w:val="000F7530"/>
    <w:rsid w:val="00101E85"/>
    <w:rsid w:val="00105309"/>
    <w:rsid w:val="0011061D"/>
    <w:rsid w:val="00111F10"/>
    <w:rsid w:val="0011599E"/>
    <w:rsid w:val="001162DE"/>
    <w:rsid w:val="00116BAC"/>
    <w:rsid w:val="00116DA1"/>
    <w:rsid w:val="0012082F"/>
    <w:rsid w:val="001269B6"/>
    <w:rsid w:val="00127FF0"/>
    <w:rsid w:val="00130FEE"/>
    <w:rsid w:val="00131BD1"/>
    <w:rsid w:val="00135343"/>
    <w:rsid w:val="00142707"/>
    <w:rsid w:val="00143F15"/>
    <w:rsid w:val="00144F7B"/>
    <w:rsid w:val="001532C4"/>
    <w:rsid w:val="0015442D"/>
    <w:rsid w:val="00163DAA"/>
    <w:rsid w:val="00165E5B"/>
    <w:rsid w:val="0016718A"/>
    <w:rsid w:val="00172D5C"/>
    <w:rsid w:val="0017432F"/>
    <w:rsid w:val="0017450A"/>
    <w:rsid w:val="00175D42"/>
    <w:rsid w:val="00197BFA"/>
    <w:rsid w:val="001A073B"/>
    <w:rsid w:val="001A0BCA"/>
    <w:rsid w:val="001A160F"/>
    <w:rsid w:val="001A1C5D"/>
    <w:rsid w:val="001A5421"/>
    <w:rsid w:val="001B6F8C"/>
    <w:rsid w:val="001B7F89"/>
    <w:rsid w:val="001C159B"/>
    <w:rsid w:val="001C49AF"/>
    <w:rsid w:val="001C500D"/>
    <w:rsid w:val="001E350F"/>
    <w:rsid w:val="001E576A"/>
    <w:rsid w:val="001F634E"/>
    <w:rsid w:val="001F6CF6"/>
    <w:rsid w:val="001F70F5"/>
    <w:rsid w:val="00200286"/>
    <w:rsid w:val="002007C8"/>
    <w:rsid w:val="00203C80"/>
    <w:rsid w:val="00203CBC"/>
    <w:rsid w:val="002123D9"/>
    <w:rsid w:val="00213DE4"/>
    <w:rsid w:val="00216931"/>
    <w:rsid w:val="00222539"/>
    <w:rsid w:val="002242D4"/>
    <w:rsid w:val="00244104"/>
    <w:rsid w:val="00251A49"/>
    <w:rsid w:val="00251E32"/>
    <w:rsid w:val="002523AA"/>
    <w:rsid w:val="00252A52"/>
    <w:rsid w:val="0025571B"/>
    <w:rsid w:val="00256D6E"/>
    <w:rsid w:val="00265A84"/>
    <w:rsid w:val="002724D7"/>
    <w:rsid w:val="00273636"/>
    <w:rsid w:val="00273E23"/>
    <w:rsid w:val="0028027C"/>
    <w:rsid w:val="002831A4"/>
    <w:rsid w:val="00283506"/>
    <w:rsid w:val="00283FE8"/>
    <w:rsid w:val="002866C1"/>
    <w:rsid w:val="002866F9"/>
    <w:rsid w:val="00290B23"/>
    <w:rsid w:val="0029633D"/>
    <w:rsid w:val="0029634F"/>
    <w:rsid w:val="002A2A22"/>
    <w:rsid w:val="002A2A8C"/>
    <w:rsid w:val="002A2E32"/>
    <w:rsid w:val="002A61C8"/>
    <w:rsid w:val="002C19EA"/>
    <w:rsid w:val="002C47A6"/>
    <w:rsid w:val="002D56F2"/>
    <w:rsid w:val="002E05FE"/>
    <w:rsid w:val="002E1E8C"/>
    <w:rsid w:val="002F6560"/>
    <w:rsid w:val="00302B9C"/>
    <w:rsid w:val="00305655"/>
    <w:rsid w:val="00310F1E"/>
    <w:rsid w:val="00313D3A"/>
    <w:rsid w:val="003145D8"/>
    <w:rsid w:val="00323389"/>
    <w:rsid w:val="00325321"/>
    <w:rsid w:val="00327BA6"/>
    <w:rsid w:val="0033017E"/>
    <w:rsid w:val="00330A95"/>
    <w:rsid w:val="003433F9"/>
    <w:rsid w:val="0034358E"/>
    <w:rsid w:val="003440F1"/>
    <w:rsid w:val="0035107F"/>
    <w:rsid w:val="00351111"/>
    <w:rsid w:val="003527AB"/>
    <w:rsid w:val="00353D5D"/>
    <w:rsid w:val="00353F26"/>
    <w:rsid w:val="00354E85"/>
    <w:rsid w:val="00357852"/>
    <w:rsid w:val="00367F47"/>
    <w:rsid w:val="00372DB6"/>
    <w:rsid w:val="0037591A"/>
    <w:rsid w:val="003779BA"/>
    <w:rsid w:val="0038172E"/>
    <w:rsid w:val="00384E7C"/>
    <w:rsid w:val="00386DC1"/>
    <w:rsid w:val="00393F76"/>
    <w:rsid w:val="0039592B"/>
    <w:rsid w:val="00395BFF"/>
    <w:rsid w:val="003A240D"/>
    <w:rsid w:val="003A4446"/>
    <w:rsid w:val="003A70C0"/>
    <w:rsid w:val="003B011C"/>
    <w:rsid w:val="003B0EEF"/>
    <w:rsid w:val="003B7F6A"/>
    <w:rsid w:val="003C1A48"/>
    <w:rsid w:val="003C434D"/>
    <w:rsid w:val="003C73C5"/>
    <w:rsid w:val="003D138D"/>
    <w:rsid w:val="003D4A6F"/>
    <w:rsid w:val="003E0C84"/>
    <w:rsid w:val="003E4B1F"/>
    <w:rsid w:val="003E7903"/>
    <w:rsid w:val="003F4CFE"/>
    <w:rsid w:val="003F54DF"/>
    <w:rsid w:val="00400D94"/>
    <w:rsid w:val="00401D2B"/>
    <w:rsid w:val="00403574"/>
    <w:rsid w:val="00413834"/>
    <w:rsid w:val="0041625D"/>
    <w:rsid w:val="0041771B"/>
    <w:rsid w:val="00426E0B"/>
    <w:rsid w:val="00436482"/>
    <w:rsid w:val="00436DA4"/>
    <w:rsid w:val="004422AA"/>
    <w:rsid w:val="00443F9F"/>
    <w:rsid w:val="004461F8"/>
    <w:rsid w:val="00454E35"/>
    <w:rsid w:val="00460677"/>
    <w:rsid w:val="00462CD2"/>
    <w:rsid w:val="004654D2"/>
    <w:rsid w:val="00471170"/>
    <w:rsid w:val="0047300A"/>
    <w:rsid w:val="00482B05"/>
    <w:rsid w:val="00483CC8"/>
    <w:rsid w:val="00484F77"/>
    <w:rsid w:val="00493EBC"/>
    <w:rsid w:val="004960D2"/>
    <w:rsid w:val="004A339F"/>
    <w:rsid w:val="004A523B"/>
    <w:rsid w:val="004A6376"/>
    <w:rsid w:val="004B2CF7"/>
    <w:rsid w:val="004B4948"/>
    <w:rsid w:val="004B6A0C"/>
    <w:rsid w:val="004C2581"/>
    <w:rsid w:val="004C2A8A"/>
    <w:rsid w:val="004C30E7"/>
    <w:rsid w:val="004C6745"/>
    <w:rsid w:val="004D1D7E"/>
    <w:rsid w:val="004D72E7"/>
    <w:rsid w:val="004E4D1C"/>
    <w:rsid w:val="004E656F"/>
    <w:rsid w:val="004E682B"/>
    <w:rsid w:val="004E6D1C"/>
    <w:rsid w:val="004F2C24"/>
    <w:rsid w:val="004F3302"/>
    <w:rsid w:val="004F54EC"/>
    <w:rsid w:val="004F55E9"/>
    <w:rsid w:val="004F56B9"/>
    <w:rsid w:val="004F71F9"/>
    <w:rsid w:val="00503BFA"/>
    <w:rsid w:val="00512352"/>
    <w:rsid w:val="005165B2"/>
    <w:rsid w:val="005172EB"/>
    <w:rsid w:val="00524F1D"/>
    <w:rsid w:val="00525432"/>
    <w:rsid w:val="00532EC8"/>
    <w:rsid w:val="00533D72"/>
    <w:rsid w:val="00535088"/>
    <w:rsid w:val="005352C0"/>
    <w:rsid w:val="00535746"/>
    <w:rsid w:val="00540267"/>
    <w:rsid w:val="005467CB"/>
    <w:rsid w:val="00547306"/>
    <w:rsid w:val="00552F97"/>
    <w:rsid w:val="0055321E"/>
    <w:rsid w:val="00553624"/>
    <w:rsid w:val="00555775"/>
    <w:rsid w:val="00567BB5"/>
    <w:rsid w:val="00573287"/>
    <w:rsid w:val="00573529"/>
    <w:rsid w:val="0057747A"/>
    <w:rsid w:val="00577E2D"/>
    <w:rsid w:val="00582126"/>
    <w:rsid w:val="00584360"/>
    <w:rsid w:val="00595B6C"/>
    <w:rsid w:val="005A389F"/>
    <w:rsid w:val="005B00A7"/>
    <w:rsid w:val="005B1BE8"/>
    <w:rsid w:val="005B551A"/>
    <w:rsid w:val="005B751D"/>
    <w:rsid w:val="005B76CA"/>
    <w:rsid w:val="005C7558"/>
    <w:rsid w:val="005D07FB"/>
    <w:rsid w:val="005D180D"/>
    <w:rsid w:val="005D2EAB"/>
    <w:rsid w:val="005D480E"/>
    <w:rsid w:val="005D5541"/>
    <w:rsid w:val="005E00B8"/>
    <w:rsid w:val="005E12A3"/>
    <w:rsid w:val="005E5155"/>
    <w:rsid w:val="005E6650"/>
    <w:rsid w:val="005F7180"/>
    <w:rsid w:val="006031A1"/>
    <w:rsid w:val="0061238B"/>
    <w:rsid w:val="006135E8"/>
    <w:rsid w:val="00614D67"/>
    <w:rsid w:val="00616E8C"/>
    <w:rsid w:val="0062064D"/>
    <w:rsid w:val="00633ECF"/>
    <w:rsid w:val="00640C43"/>
    <w:rsid w:val="00640F6C"/>
    <w:rsid w:val="006435D4"/>
    <w:rsid w:val="00643EBC"/>
    <w:rsid w:val="00644CAC"/>
    <w:rsid w:val="00652BE1"/>
    <w:rsid w:val="00654BC7"/>
    <w:rsid w:val="00662086"/>
    <w:rsid w:val="0066552E"/>
    <w:rsid w:val="00673CF8"/>
    <w:rsid w:val="006769E9"/>
    <w:rsid w:val="00680486"/>
    <w:rsid w:val="00682361"/>
    <w:rsid w:val="006974E9"/>
    <w:rsid w:val="006975B1"/>
    <w:rsid w:val="006A0A5A"/>
    <w:rsid w:val="006A0F1E"/>
    <w:rsid w:val="006A2415"/>
    <w:rsid w:val="006A27B4"/>
    <w:rsid w:val="006A2863"/>
    <w:rsid w:val="006A6490"/>
    <w:rsid w:val="006A7F6E"/>
    <w:rsid w:val="006B02D0"/>
    <w:rsid w:val="006B5A95"/>
    <w:rsid w:val="006C225D"/>
    <w:rsid w:val="006C3B45"/>
    <w:rsid w:val="006D1584"/>
    <w:rsid w:val="006D3281"/>
    <w:rsid w:val="006E31D3"/>
    <w:rsid w:val="006E3E53"/>
    <w:rsid w:val="006E6A14"/>
    <w:rsid w:val="006E7563"/>
    <w:rsid w:val="006F2BAE"/>
    <w:rsid w:val="006F3953"/>
    <w:rsid w:val="006F3BA0"/>
    <w:rsid w:val="00702039"/>
    <w:rsid w:val="007032E5"/>
    <w:rsid w:val="007038EB"/>
    <w:rsid w:val="00703D7D"/>
    <w:rsid w:val="007109DE"/>
    <w:rsid w:val="00715815"/>
    <w:rsid w:val="00717C1A"/>
    <w:rsid w:val="007213BF"/>
    <w:rsid w:val="00722B47"/>
    <w:rsid w:val="00723483"/>
    <w:rsid w:val="00724774"/>
    <w:rsid w:val="00730D26"/>
    <w:rsid w:val="00736596"/>
    <w:rsid w:val="00737BFB"/>
    <w:rsid w:val="0074012D"/>
    <w:rsid w:val="00742196"/>
    <w:rsid w:val="007447A7"/>
    <w:rsid w:val="007459EF"/>
    <w:rsid w:val="00746A66"/>
    <w:rsid w:val="00746D9F"/>
    <w:rsid w:val="00750D4F"/>
    <w:rsid w:val="00753334"/>
    <w:rsid w:val="00753C30"/>
    <w:rsid w:val="00762598"/>
    <w:rsid w:val="00772752"/>
    <w:rsid w:val="00773615"/>
    <w:rsid w:val="00776649"/>
    <w:rsid w:val="00777838"/>
    <w:rsid w:val="007800A2"/>
    <w:rsid w:val="00797734"/>
    <w:rsid w:val="007B4469"/>
    <w:rsid w:val="007B4976"/>
    <w:rsid w:val="007C598E"/>
    <w:rsid w:val="007C6988"/>
    <w:rsid w:val="007C70E2"/>
    <w:rsid w:val="007D7045"/>
    <w:rsid w:val="007E104C"/>
    <w:rsid w:val="007E2431"/>
    <w:rsid w:val="007E4848"/>
    <w:rsid w:val="007F0D57"/>
    <w:rsid w:val="007F357D"/>
    <w:rsid w:val="007F4E6A"/>
    <w:rsid w:val="008026DC"/>
    <w:rsid w:val="00806E20"/>
    <w:rsid w:val="008076C9"/>
    <w:rsid w:val="00811A30"/>
    <w:rsid w:val="0081275D"/>
    <w:rsid w:val="008171AA"/>
    <w:rsid w:val="00831312"/>
    <w:rsid w:val="0083332F"/>
    <w:rsid w:val="0084279F"/>
    <w:rsid w:val="008469B2"/>
    <w:rsid w:val="008472E5"/>
    <w:rsid w:val="00852160"/>
    <w:rsid w:val="00855DC1"/>
    <w:rsid w:val="008561B2"/>
    <w:rsid w:val="00873C83"/>
    <w:rsid w:val="00874AA6"/>
    <w:rsid w:val="008825D1"/>
    <w:rsid w:val="008838CC"/>
    <w:rsid w:val="00884E25"/>
    <w:rsid w:val="00886A55"/>
    <w:rsid w:val="008909F7"/>
    <w:rsid w:val="00891EC7"/>
    <w:rsid w:val="0089285C"/>
    <w:rsid w:val="00897044"/>
    <w:rsid w:val="00897898"/>
    <w:rsid w:val="008A2C53"/>
    <w:rsid w:val="008B2AEB"/>
    <w:rsid w:val="008B4CEF"/>
    <w:rsid w:val="008C500D"/>
    <w:rsid w:val="008C61F4"/>
    <w:rsid w:val="008C70FC"/>
    <w:rsid w:val="008C7C12"/>
    <w:rsid w:val="008D081B"/>
    <w:rsid w:val="008D3039"/>
    <w:rsid w:val="008D4B90"/>
    <w:rsid w:val="008D597D"/>
    <w:rsid w:val="008D599C"/>
    <w:rsid w:val="008E1280"/>
    <w:rsid w:val="008E1EC8"/>
    <w:rsid w:val="008E390A"/>
    <w:rsid w:val="008E7CA9"/>
    <w:rsid w:val="0090179C"/>
    <w:rsid w:val="00904A4D"/>
    <w:rsid w:val="0090638B"/>
    <w:rsid w:val="00907638"/>
    <w:rsid w:val="009138F1"/>
    <w:rsid w:val="00930C61"/>
    <w:rsid w:val="00931F5B"/>
    <w:rsid w:val="00932E3C"/>
    <w:rsid w:val="00935862"/>
    <w:rsid w:val="009366FA"/>
    <w:rsid w:val="009401FD"/>
    <w:rsid w:val="009432C8"/>
    <w:rsid w:val="00947B93"/>
    <w:rsid w:val="00950ED2"/>
    <w:rsid w:val="00957273"/>
    <w:rsid w:val="00971ABC"/>
    <w:rsid w:val="0097451B"/>
    <w:rsid w:val="0097533F"/>
    <w:rsid w:val="00975F54"/>
    <w:rsid w:val="00977CEA"/>
    <w:rsid w:val="00980EE1"/>
    <w:rsid w:val="0098203E"/>
    <w:rsid w:val="00986141"/>
    <w:rsid w:val="009905BE"/>
    <w:rsid w:val="00992E8E"/>
    <w:rsid w:val="009947E1"/>
    <w:rsid w:val="0099648D"/>
    <w:rsid w:val="009A185C"/>
    <w:rsid w:val="009A4009"/>
    <w:rsid w:val="009A4246"/>
    <w:rsid w:val="009A549E"/>
    <w:rsid w:val="009B17C9"/>
    <w:rsid w:val="009B1808"/>
    <w:rsid w:val="009B3EC5"/>
    <w:rsid w:val="009B6FE5"/>
    <w:rsid w:val="009C1AEE"/>
    <w:rsid w:val="009C52C2"/>
    <w:rsid w:val="009D60E5"/>
    <w:rsid w:val="009E2079"/>
    <w:rsid w:val="00A100A3"/>
    <w:rsid w:val="00A11516"/>
    <w:rsid w:val="00A16A62"/>
    <w:rsid w:val="00A206EB"/>
    <w:rsid w:val="00A268DB"/>
    <w:rsid w:val="00A2769B"/>
    <w:rsid w:val="00A30FA1"/>
    <w:rsid w:val="00A316DC"/>
    <w:rsid w:val="00A34280"/>
    <w:rsid w:val="00A36AC0"/>
    <w:rsid w:val="00A4086F"/>
    <w:rsid w:val="00A50835"/>
    <w:rsid w:val="00A5533C"/>
    <w:rsid w:val="00A55357"/>
    <w:rsid w:val="00A677C5"/>
    <w:rsid w:val="00A73E11"/>
    <w:rsid w:val="00A76D50"/>
    <w:rsid w:val="00A813CE"/>
    <w:rsid w:val="00A90EC4"/>
    <w:rsid w:val="00A92026"/>
    <w:rsid w:val="00A96640"/>
    <w:rsid w:val="00AA3BBD"/>
    <w:rsid w:val="00AA5D3A"/>
    <w:rsid w:val="00AA6C93"/>
    <w:rsid w:val="00AA7786"/>
    <w:rsid w:val="00AB15D1"/>
    <w:rsid w:val="00AB42CA"/>
    <w:rsid w:val="00AB7F04"/>
    <w:rsid w:val="00AC313F"/>
    <w:rsid w:val="00AC4546"/>
    <w:rsid w:val="00AD56DE"/>
    <w:rsid w:val="00AE0F3B"/>
    <w:rsid w:val="00AE40C0"/>
    <w:rsid w:val="00AE493A"/>
    <w:rsid w:val="00AF58EE"/>
    <w:rsid w:val="00AF6032"/>
    <w:rsid w:val="00AF7CDA"/>
    <w:rsid w:val="00B04B1C"/>
    <w:rsid w:val="00B113C2"/>
    <w:rsid w:val="00B129A5"/>
    <w:rsid w:val="00B32415"/>
    <w:rsid w:val="00B340C8"/>
    <w:rsid w:val="00B414AD"/>
    <w:rsid w:val="00B41D1C"/>
    <w:rsid w:val="00B42E3E"/>
    <w:rsid w:val="00B463A8"/>
    <w:rsid w:val="00B55DC1"/>
    <w:rsid w:val="00B57551"/>
    <w:rsid w:val="00B6590D"/>
    <w:rsid w:val="00B73F35"/>
    <w:rsid w:val="00B8642C"/>
    <w:rsid w:val="00B866BC"/>
    <w:rsid w:val="00B90E46"/>
    <w:rsid w:val="00B979BA"/>
    <w:rsid w:val="00BA0E3F"/>
    <w:rsid w:val="00BA2C1C"/>
    <w:rsid w:val="00BB30DF"/>
    <w:rsid w:val="00BB41AA"/>
    <w:rsid w:val="00BB6F2B"/>
    <w:rsid w:val="00BC182A"/>
    <w:rsid w:val="00BC3E34"/>
    <w:rsid w:val="00BC41FD"/>
    <w:rsid w:val="00BE1056"/>
    <w:rsid w:val="00BE42A0"/>
    <w:rsid w:val="00BE5AD8"/>
    <w:rsid w:val="00BE7F4B"/>
    <w:rsid w:val="00BF0FC5"/>
    <w:rsid w:val="00BF446F"/>
    <w:rsid w:val="00C02D7A"/>
    <w:rsid w:val="00C02E0A"/>
    <w:rsid w:val="00C040DD"/>
    <w:rsid w:val="00C06444"/>
    <w:rsid w:val="00C126D3"/>
    <w:rsid w:val="00C14249"/>
    <w:rsid w:val="00C15937"/>
    <w:rsid w:val="00C17889"/>
    <w:rsid w:val="00C17A8E"/>
    <w:rsid w:val="00C25CC4"/>
    <w:rsid w:val="00C2647A"/>
    <w:rsid w:val="00C32293"/>
    <w:rsid w:val="00C33BCC"/>
    <w:rsid w:val="00C36C62"/>
    <w:rsid w:val="00C43702"/>
    <w:rsid w:val="00C4659C"/>
    <w:rsid w:val="00C46C8C"/>
    <w:rsid w:val="00C46E6F"/>
    <w:rsid w:val="00C46EE7"/>
    <w:rsid w:val="00C47409"/>
    <w:rsid w:val="00C50A8A"/>
    <w:rsid w:val="00C544D8"/>
    <w:rsid w:val="00C617A3"/>
    <w:rsid w:val="00C644B0"/>
    <w:rsid w:val="00C84581"/>
    <w:rsid w:val="00C8777A"/>
    <w:rsid w:val="00C90705"/>
    <w:rsid w:val="00C9327C"/>
    <w:rsid w:val="00C97CF3"/>
    <w:rsid w:val="00CA5255"/>
    <w:rsid w:val="00CA64FE"/>
    <w:rsid w:val="00CB44B6"/>
    <w:rsid w:val="00CB5A43"/>
    <w:rsid w:val="00CB7257"/>
    <w:rsid w:val="00CD13E7"/>
    <w:rsid w:val="00CD24A8"/>
    <w:rsid w:val="00CD48FC"/>
    <w:rsid w:val="00CD5DE5"/>
    <w:rsid w:val="00CE20DF"/>
    <w:rsid w:val="00CE3484"/>
    <w:rsid w:val="00CE6453"/>
    <w:rsid w:val="00CF5B73"/>
    <w:rsid w:val="00CF722C"/>
    <w:rsid w:val="00D102B6"/>
    <w:rsid w:val="00D109D6"/>
    <w:rsid w:val="00D13975"/>
    <w:rsid w:val="00D16557"/>
    <w:rsid w:val="00D22677"/>
    <w:rsid w:val="00D233BC"/>
    <w:rsid w:val="00D23E06"/>
    <w:rsid w:val="00D266D1"/>
    <w:rsid w:val="00D33533"/>
    <w:rsid w:val="00D33A69"/>
    <w:rsid w:val="00D353C0"/>
    <w:rsid w:val="00D3553A"/>
    <w:rsid w:val="00D3695C"/>
    <w:rsid w:val="00D36E43"/>
    <w:rsid w:val="00D55DFE"/>
    <w:rsid w:val="00D56DA9"/>
    <w:rsid w:val="00D61640"/>
    <w:rsid w:val="00D66DA7"/>
    <w:rsid w:val="00D671E0"/>
    <w:rsid w:val="00D8390C"/>
    <w:rsid w:val="00D84810"/>
    <w:rsid w:val="00D91394"/>
    <w:rsid w:val="00D93825"/>
    <w:rsid w:val="00D95AD3"/>
    <w:rsid w:val="00D95EB3"/>
    <w:rsid w:val="00D965C6"/>
    <w:rsid w:val="00DA0198"/>
    <w:rsid w:val="00DA0A04"/>
    <w:rsid w:val="00DA1F36"/>
    <w:rsid w:val="00DB107F"/>
    <w:rsid w:val="00DB4F21"/>
    <w:rsid w:val="00DB54DB"/>
    <w:rsid w:val="00DC19CF"/>
    <w:rsid w:val="00DC2008"/>
    <w:rsid w:val="00DD4E31"/>
    <w:rsid w:val="00DD4E32"/>
    <w:rsid w:val="00DE51B1"/>
    <w:rsid w:val="00DF3600"/>
    <w:rsid w:val="00DF6427"/>
    <w:rsid w:val="00DF71B2"/>
    <w:rsid w:val="00E05C9E"/>
    <w:rsid w:val="00E0750D"/>
    <w:rsid w:val="00E10CD7"/>
    <w:rsid w:val="00E1135D"/>
    <w:rsid w:val="00E11D13"/>
    <w:rsid w:val="00E16163"/>
    <w:rsid w:val="00E242FD"/>
    <w:rsid w:val="00E26485"/>
    <w:rsid w:val="00E27424"/>
    <w:rsid w:val="00E30267"/>
    <w:rsid w:val="00E36915"/>
    <w:rsid w:val="00E41B45"/>
    <w:rsid w:val="00E45673"/>
    <w:rsid w:val="00E460D6"/>
    <w:rsid w:val="00E53A3F"/>
    <w:rsid w:val="00E5540F"/>
    <w:rsid w:val="00E56C0A"/>
    <w:rsid w:val="00E6213F"/>
    <w:rsid w:val="00E708D5"/>
    <w:rsid w:val="00E77E2D"/>
    <w:rsid w:val="00E8171A"/>
    <w:rsid w:val="00E854AD"/>
    <w:rsid w:val="00E86B4C"/>
    <w:rsid w:val="00E87C87"/>
    <w:rsid w:val="00E92D41"/>
    <w:rsid w:val="00E95E5B"/>
    <w:rsid w:val="00EC37E8"/>
    <w:rsid w:val="00EC5AD4"/>
    <w:rsid w:val="00EC71A7"/>
    <w:rsid w:val="00ED136B"/>
    <w:rsid w:val="00ED1F4C"/>
    <w:rsid w:val="00ED5B08"/>
    <w:rsid w:val="00ED6053"/>
    <w:rsid w:val="00EE0335"/>
    <w:rsid w:val="00EE1079"/>
    <w:rsid w:val="00EE410D"/>
    <w:rsid w:val="00EE4F38"/>
    <w:rsid w:val="00EF15EF"/>
    <w:rsid w:val="00EF28C5"/>
    <w:rsid w:val="00EF450E"/>
    <w:rsid w:val="00EF5508"/>
    <w:rsid w:val="00F01EB3"/>
    <w:rsid w:val="00F10534"/>
    <w:rsid w:val="00F12F7A"/>
    <w:rsid w:val="00F1546D"/>
    <w:rsid w:val="00F15857"/>
    <w:rsid w:val="00F16560"/>
    <w:rsid w:val="00F17BCC"/>
    <w:rsid w:val="00F222FE"/>
    <w:rsid w:val="00F2432A"/>
    <w:rsid w:val="00F2680B"/>
    <w:rsid w:val="00F34A0C"/>
    <w:rsid w:val="00F3513D"/>
    <w:rsid w:val="00F355D0"/>
    <w:rsid w:val="00F441D3"/>
    <w:rsid w:val="00F460E9"/>
    <w:rsid w:val="00F47A58"/>
    <w:rsid w:val="00F54D30"/>
    <w:rsid w:val="00F6008E"/>
    <w:rsid w:val="00F65A49"/>
    <w:rsid w:val="00F66BD9"/>
    <w:rsid w:val="00F7058B"/>
    <w:rsid w:val="00F70BFC"/>
    <w:rsid w:val="00F84194"/>
    <w:rsid w:val="00F93570"/>
    <w:rsid w:val="00F937E8"/>
    <w:rsid w:val="00F94300"/>
    <w:rsid w:val="00F97651"/>
    <w:rsid w:val="00F97FDA"/>
    <w:rsid w:val="00FA32BD"/>
    <w:rsid w:val="00FA408B"/>
    <w:rsid w:val="00FB1D50"/>
    <w:rsid w:val="00FB1FDE"/>
    <w:rsid w:val="00FB6C19"/>
    <w:rsid w:val="00FB766B"/>
    <w:rsid w:val="00FC419D"/>
    <w:rsid w:val="00FD6553"/>
    <w:rsid w:val="00FE3E2E"/>
    <w:rsid w:val="00FE4272"/>
    <w:rsid w:val="00FE739E"/>
    <w:rsid w:val="00FE7445"/>
    <w:rsid w:val="00FE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99"/>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99"/>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99011">
      <w:bodyDiv w:val="1"/>
      <w:marLeft w:val="0"/>
      <w:marRight w:val="0"/>
      <w:marTop w:val="0"/>
      <w:marBottom w:val="0"/>
      <w:divBdr>
        <w:top w:val="none" w:sz="0" w:space="0" w:color="auto"/>
        <w:left w:val="none" w:sz="0" w:space="0" w:color="auto"/>
        <w:bottom w:val="none" w:sz="0" w:space="0" w:color="auto"/>
        <w:right w:val="none" w:sz="0" w:space="0" w:color="auto"/>
      </w:divBdr>
    </w:div>
    <w:div w:id="453057408">
      <w:bodyDiv w:val="1"/>
      <w:marLeft w:val="0"/>
      <w:marRight w:val="0"/>
      <w:marTop w:val="0"/>
      <w:marBottom w:val="0"/>
      <w:divBdr>
        <w:top w:val="none" w:sz="0" w:space="0" w:color="auto"/>
        <w:left w:val="none" w:sz="0" w:space="0" w:color="auto"/>
        <w:bottom w:val="none" w:sz="0" w:space="0" w:color="auto"/>
        <w:right w:val="none" w:sz="0" w:space="0" w:color="auto"/>
      </w:divBdr>
    </w:div>
    <w:div w:id="693581931">
      <w:bodyDiv w:val="1"/>
      <w:marLeft w:val="0"/>
      <w:marRight w:val="0"/>
      <w:marTop w:val="0"/>
      <w:marBottom w:val="0"/>
      <w:divBdr>
        <w:top w:val="none" w:sz="0" w:space="0" w:color="auto"/>
        <w:left w:val="none" w:sz="0" w:space="0" w:color="auto"/>
        <w:bottom w:val="none" w:sz="0" w:space="0" w:color="auto"/>
        <w:right w:val="none" w:sz="0" w:space="0" w:color="auto"/>
      </w:divBdr>
    </w:div>
    <w:div w:id="856819388">
      <w:bodyDiv w:val="1"/>
      <w:marLeft w:val="0"/>
      <w:marRight w:val="0"/>
      <w:marTop w:val="0"/>
      <w:marBottom w:val="0"/>
      <w:divBdr>
        <w:top w:val="none" w:sz="0" w:space="0" w:color="auto"/>
        <w:left w:val="none" w:sz="0" w:space="0" w:color="auto"/>
        <w:bottom w:val="none" w:sz="0" w:space="0" w:color="auto"/>
        <w:right w:val="none" w:sz="0" w:space="0" w:color="auto"/>
      </w:divBdr>
    </w:div>
    <w:div w:id="1150713049">
      <w:bodyDiv w:val="1"/>
      <w:marLeft w:val="0"/>
      <w:marRight w:val="0"/>
      <w:marTop w:val="0"/>
      <w:marBottom w:val="0"/>
      <w:divBdr>
        <w:top w:val="none" w:sz="0" w:space="0" w:color="auto"/>
        <w:left w:val="none" w:sz="0" w:space="0" w:color="auto"/>
        <w:bottom w:val="none" w:sz="0" w:space="0" w:color="auto"/>
        <w:right w:val="none" w:sz="0" w:space="0" w:color="auto"/>
      </w:divBdr>
    </w:div>
    <w:div w:id="1356079591">
      <w:bodyDiv w:val="1"/>
      <w:marLeft w:val="0"/>
      <w:marRight w:val="0"/>
      <w:marTop w:val="0"/>
      <w:marBottom w:val="0"/>
      <w:divBdr>
        <w:top w:val="none" w:sz="0" w:space="0" w:color="auto"/>
        <w:left w:val="none" w:sz="0" w:space="0" w:color="auto"/>
        <w:bottom w:val="none" w:sz="0" w:space="0" w:color="auto"/>
        <w:right w:val="none" w:sz="0" w:space="0" w:color="auto"/>
      </w:divBdr>
    </w:div>
    <w:div w:id="1635869313">
      <w:bodyDiv w:val="1"/>
      <w:marLeft w:val="0"/>
      <w:marRight w:val="0"/>
      <w:marTop w:val="0"/>
      <w:marBottom w:val="0"/>
      <w:divBdr>
        <w:top w:val="none" w:sz="0" w:space="0" w:color="auto"/>
        <w:left w:val="none" w:sz="0" w:space="0" w:color="auto"/>
        <w:bottom w:val="none" w:sz="0" w:space="0" w:color="auto"/>
        <w:right w:val="none" w:sz="0" w:space="0" w:color="auto"/>
      </w:divBdr>
    </w:div>
    <w:div w:id="1784768303">
      <w:bodyDiv w:val="1"/>
      <w:marLeft w:val="0"/>
      <w:marRight w:val="0"/>
      <w:marTop w:val="0"/>
      <w:marBottom w:val="0"/>
      <w:divBdr>
        <w:top w:val="none" w:sz="0" w:space="0" w:color="auto"/>
        <w:left w:val="none" w:sz="0" w:space="0" w:color="auto"/>
        <w:bottom w:val="none" w:sz="0" w:space="0" w:color="auto"/>
        <w:right w:val="none" w:sz="0" w:space="0" w:color="auto"/>
      </w:divBdr>
    </w:div>
    <w:div w:id="1913348113">
      <w:bodyDiv w:val="1"/>
      <w:marLeft w:val="0"/>
      <w:marRight w:val="0"/>
      <w:marTop w:val="0"/>
      <w:marBottom w:val="0"/>
      <w:divBdr>
        <w:top w:val="none" w:sz="0" w:space="0" w:color="auto"/>
        <w:left w:val="none" w:sz="0" w:space="0" w:color="auto"/>
        <w:bottom w:val="none" w:sz="0" w:space="0" w:color="auto"/>
        <w:right w:val="none" w:sz="0" w:space="0" w:color="auto"/>
      </w:divBdr>
    </w:div>
    <w:div w:id="207508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ekt@tp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1B45F-C63E-48D4-B85B-9C6E1EFE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5478</Words>
  <Characters>31226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Смольянинов К.В.</dc:creator>
  <cp:lastModifiedBy>Флинк О.Г. (366)</cp:lastModifiedBy>
  <cp:revision>2</cp:revision>
  <cp:lastPrinted>2019-06-13T06:46:00Z</cp:lastPrinted>
  <dcterms:created xsi:type="dcterms:W3CDTF">2019-06-27T13:19:00Z</dcterms:created>
  <dcterms:modified xsi:type="dcterms:W3CDTF">2019-06-27T13:19:00Z</dcterms:modified>
</cp:coreProperties>
</file>